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40914" w14:textId="3654A4D4" w:rsidR="0057236B" w:rsidRPr="00803EAA" w:rsidRDefault="0057236B" w:rsidP="0057236B">
      <w:pPr>
        <w:spacing w:after="0" w:line="240" w:lineRule="auto"/>
        <w:jc w:val="both"/>
        <w:rPr>
          <w:rFonts w:ascii="Times New Roman" w:hAnsi="Times New Roman"/>
          <w:sz w:val="24"/>
          <w:szCs w:val="24"/>
        </w:rPr>
      </w:pPr>
    </w:p>
    <w:p w14:paraId="323D26CC" w14:textId="77777777" w:rsidR="0057236B" w:rsidRPr="00803EAA" w:rsidRDefault="0057236B" w:rsidP="0057236B">
      <w:pPr>
        <w:spacing w:line="240" w:lineRule="auto"/>
        <w:jc w:val="both"/>
        <w:rPr>
          <w:rFonts w:ascii="Times New Roman" w:hAnsi="Times New Roman"/>
          <w:sz w:val="24"/>
          <w:szCs w:val="24"/>
        </w:rPr>
      </w:pPr>
    </w:p>
    <w:p w14:paraId="6F063FF1" w14:textId="77777777" w:rsidR="0057236B" w:rsidRPr="00803EAA" w:rsidRDefault="0057236B" w:rsidP="0057236B">
      <w:pPr>
        <w:spacing w:line="240" w:lineRule="auto"/>
        <w:jc w:val="both"/>
        <w:rPr>
          <w:rFonts w:ascii="Times New Roman" w:hAnsi="Times New Roman"/>
          <w:sz w:val="24"/>
          <w:szCs w:val="24"/>
        </w:rPr>
      </w:pPr>
    </w:p>
    <w:p w14:paraId="5DCFE69A" w14:textId="77777777" w:rsidR="0057236B" w:rsidRPr="00803EAA" w:rsidRDefault="0057236B" w:rsidP="0057236B">
      <w:pPr>
        <w:spacing w:line="240" w:lineRule="auto"/>
        <w:jc w:val="center"/>
        <w:rPr>
          <w:rFonts w:ascii="Times New Roman" w:hAnsi="Times New Roman"/>
          <w:sz w:val="24"/>
          <w:szCs w:val="24"/>
        </w:rPr>
      </w:pPr>
    </w:p>
    <w:p w14:paraId="0BCE8B13" w14:textId="77777777" w:rsidR="0057236B" w:rsidRPr="00803EAA" w:rsidRDefault="0057236B" w:rsidP="0057236B">
      <w:pPr>
        <w:spacing w:line="240" w:lineRule="auto"/>
        <w:jc w:val="center"/>
        <w:rPr>
          <w:rFonts w:ascii="Times New Roman" w:hAnsi="Times New Roman"/>
          <w:sz w:val="24"/>
          <w:szCs w:val="24"/>
        </w:rPr>
      </w:pPr>
    </w:p>
    <w:p w14:paraId="0DBA0550" w14:textId="77777777" w:rsidR="0057236B" w:rsidRPr="00803EAA" w:rsidRDefault="0057236B" w:rsidP="0057236B">
      <w:pPr>
        <w:spacing w:line="240" w:lineRule="auto"/>
        <w:jc w:val="center"/>
        <w:rPr>
          <w:rFonts w:ascii="Times New Roman" w:hAnsi="Times New Roman"/>
          <w:sz w:val="24"/>
          <w:szCs w:val="24"/>
        </w:rPr>
      </w:pPr>
    </w:p>
    <w:p w14:paraId="346A8463" w14:textId="77777777" w:rsidR="0057236B" w:rsidRPr="00803EAA" w:rsidRDefault="0057236B" w:rsidP="0057236B">
      <w:pPr>
        <w:spacing w:line="240" w:lineRule="auto"/>
        <w:jc w:val="center"/>
        <w:rPr>
          <w:rFonts w:ascii="Times New Roman" w:hAnsi="Times New Roman"/>
          <w:sz w:val="24"/>
          <w:szCs w:val="24"/>
        </w:rPr>
      </w:pPr>
    </w:p>
    <w:p w14:paraId="756597E3" w14:textId="77777777" w:rsidR="0057236B" w:rsidRPr="00803EAA" w:rsidRDefault="0057236B" w:rsidP="0057236B">
      <w:pPr>
        <w:spacing w:line="240" w:lineRule="auto"/>
        <w:jc w:val="center"/>
        <w:rPr>
          <w:rFonts w:ascii="Times New Roman" w:hAnsi="Times New Roman"/>
          <w:sz w:val="24"/>
          <w:szCs w:val="24"/>
        </w:rPr>
      </w:pPr>
    </w:p>
    <w:p w14:paraId="5580DC12" w14:textId="77777777" w:rsidR="0057236B" w:rsidRPr="00803EAA" w:rsidRDefault="0057236B" w:rsidP="0057236B">
      <w:pPr>
        <w:spacing w:line="240" w:lineRule="auto"/>
        <w:jc w:val="center"/>
        <w:rPr>
          <w:rFonts w:ascii="Times New Roman" w:hAnsi="Times New Roman"/>
          <w:sz w:val="24"/>
          <w:szCs w:val="24"/>
        </w:rPr>
      </w:pPr>
    </w:p>
    <w:p w14:paraId="4B877B13" w14:textId="77777777" w:rsidR="0057236B" w:rsidRPr="00803EAA" w:rsidRDefault="0057236B" w:rsidP="0057236B">
      <w:pPr>
        <w:spacing w:line="240" w:lineRule="auto"/>
        <w:jc w:val="center"/>
        <w:rPr>
          <w:rFonts w:ascii="Times New Roman" w:hAnsi="Times New Roman"/>
          <w:sz w:val="24"/>
          <w:szCs w:val="24"/>
        </w:rPr>
      </w:pPr>
    </w:p>
    <w:p w14:paraId="27896E42" w14:textId="77777777" w:rsidR="0057236B" w:rsidRPr="00803EAA" w:rsidRDefault="0057236B" w:rsidP="0057236B">
      <w:pPr>
        <w:spacing w:line="240" w:lineRule="auto"/>
        <w:jc w:val="center"/>
        <w:rPr>
          <w:rFonts w:ascii="Times New Roman" w:hAnsi="Times New Roman"/>
          <w:sz w:val="24"/>
          <w:szCs w:val="24"/>
        </w:rPr>
      </w:pPr>
    </w:p>
    <w:p w14:paraId="5E579219" w14:textId="77777777" w:rsidR="0057236B" w:rsidRPr="00803EAA" w:rsidRDefault="0057236B" w:rsidP="0057236B">
      <w:pPr>
        <w:spacing w:line="240" w:lineRule="auto"/>
        <w:jc w:val="center"/>
        <w:rPr>
          <w:rFonts w:ascii="Times New Roman" w:hAnsi="Times New Roman"/>
          <w:b/>
          <w:sz w:val="24"/>
          <w:szCs w:val="24"/>
        </w:rPr>
      </w:pPr>
      <w:r w:rsidRPr="00803EAA">
        <w:rPr>
          <w:rFonts w:ascii="Times New Roman" w:hAnsi="Times New Roman"/>
          <w:b/>
          <w:sz w:val="24"/>
          <w:szCs w:val="24"/>
        </w:rPr>
        <w:t xml:space="preserve">XV. IZVJEŠĆE </w:t>
      </w:r>
    </w:p>
    <w:p w14:paraId="608CA4CB" w14:textId="3D38A93A" w:rsidR="0057236B" w:rsidRPr="00803EAA" w:rsidRDefault="0057236B" w:rsidP="0057236B">
      <w:pPr>
        <w:spacing w:line="240" w:lineRule="auto"/>
        <w:jc w:val="center"/>
        <w:rPr>
          <w:rFonts w:ascii="Times New Roman" w:hAnsi="Times New Roman"/>
          <w:b/>
          <w:sz w:val="24"/>
          <w:szCs w:val="24"/>
        </w:rPr>
      </w:pPr>
      <w:r w:rsidRPr="00803EAA">
        <w:rPr>
          <w:rFonts w:ascii="Times New Roman" w:hAnsi="Times New Roman"/>
          <w:b/>
          <w:sz w:val="24"/>
          <w:szCs w:val="24"/>
        </w:rPr>
        <w:t xml:space="preserve">O PROVEDBI STRATEGIJE </w:t>
      </w:r>
    </w:p>
    <w:p w14:paraId="0E9AE62D" w14:textId="27CF1BC6" w:rsidR="0057236B" w:rsidRPr="00803EAA" w:rsidRDefault="0057236B" w:rsidP="0057236B">
      <w:pPr>
        <w:spacing w:line="240" w:lineRule="auto"/>
        <w:jc w:val="center"/>
        <w:rPr>
          <w:rFonts w:ascii="Times New Roman" w:hAnsi="Times New Roman"/>
          <w:b/>
          <w:sz w:val="24"/>
          <w:szCs w:val="24"/>
        </w:rPr>
      </w:pPr>
      <w:r w:rsidRPr="00803EAA">
        <w:rPr>
          <w:rFonts w:ascii="Times New Roman" w:hAnsi="Times New Roman"/>
          <w:b/>
          <w:sz w:val="24"/>
          <w:szCs w:val="24"/>
        </w:rPr>
        <w:t xml:space="preserve"> INTEGRIRANO</w:t>
      </w:r>
      <w:r w:rsidR="00DD1E9B">
        <w:rPr>
          <w:rFonts w:ascii="Times New Roman" w:hAnsi="Times New Roman"/>
          <w:b/>
          <w:sz w:val="24"/>
          <w:szCs w:val="24"/>
        </w:rPr>
        <w:t>G</w:t>
      </w:r>
      <w:r w:rsidRPr="00803EAA">
        <w:rPr>
          <w:rFonts w:ascii="Times New Roman" w:hAnsi="Times New Roman"/>
          <w:b/>
          <w:sz w:val="24"/>
          <w:szCs w:val="24"/>
        </w:rPr>
        <w:t xml:space="preserve"> UPRAVLJANJ</w:t>
      </w:r>
      <w:r w:rsidR="00DD1E9B">
        <w:rPr>
          <w:rFonts w:ascii="Times New Roman" w:hAnsi="Times New Roman"/>
          <w:b/>
          <w:sz w:val="24"/>
          <w:szCs w:val="24"/>
        </w:rPr>
        <w:t>A</w:t>
      </w:r>
      <w:r w:rsidRPr="00803EAA">
        <w:rPr>
          <w:rFonts w:ascii="Times New Roman" w:hAnsi="Times New Roman"/>
          <w:b/>
          <w:sz w:val="24"/>
          <w:szCs w:val="24"/>
        </w:rPr>
        <w:t xml:space="preserve"> GRANICOM</w:t>
      </w:r>
    </w:p>
    <w:p w14:paraId="677D0B6F" w14:textId="77777777" w:rsidR="0057236B" w:rsidRPr="00803EAA" w:rsidRDefault="0057236B" w:rsidP="0057236B">
      <w:pPr>
        <w:spacing w:line="240" w:lineRule="auto"/>
        <w:jc w:val="center"/>
        <w:rPr>
          <w:rFonts w:ascii="Times New Roman" w:hAnsi="Times New Roman"/>
          <w:b/>
          <w:sz w:val="24"/>
          <w:szCs w:val="24"/>
        </w:rPr>
      </w:pPr>
      <w:r w:rsidRPr="00803EAA">
        <w:rPr>
          <w:rFonts w:ascii="Times New Roman" w:hAnsi="Times New Roman"/>
          <w:b/>
          <w:sz w:val="24"/>
          <w:szCs w:val="24"/>
        </w:rPr>
        <w:t>ZA 2020.</w:t>
      </w:r>
    </w:p>
    <w:p w14:paraId="432C9F47" w14:textId="77777777" w:rsidR="0057236B" w:rsidRPr="00803EAA" w:rsidRDefault="0057236B" w:rsidP="0057236B">
      <w:pPr>
        <w:pStyle w:val="ListParagraph1"/>
        <w:spacing w:line="240" w:lineRule="auto"/>
        <w:ind w:left="0"/>
        <w:jc w:val="center"/>
        <w:rPr>
          <w:rFonts w:ascii="Times New Roman" w:hAnsi="Times New Roman"/>
          <w:b/>
          <w:sz w:val="24"/>
          <w:szCs w:val="24"/>
        </w:rPr>
      </w:pPr>
    </w:p>
    <w:p w14:paraId="21E74D99" w14:textId="77777777" w:rsidR="0057236B" w:rsidRPr="00803EAA" w:rsidRDefault="0057236B" w:rsidP="0057236B">
      <w:pPr>
        <w:pStyle w:val="ListParagraph1"/>
        <w:spacing w:line="240" w:lineRule="auto"/>
        <w:ind w:left="0"/>
        <w:jc w:val="center"/>
        <w:rPr>
          <w:rFonts w:ascii="Times New Roman" w:hAnsi="Times New Roman"/>
          <w:sz w:val="24"/>
          <w:szCs w:val="24"/>
        </w:rPr>
      </w:pPr>
    </w:p>
    <w:p w14:paraId="4198A226" w14:textId="77777777" w:rsidR="0057236B" w:rsidRPr="00803EAA" w:rsidRDefault="0057236B" w:rsidP="0057236B">
      <w:pPr>
        <w:pStyle w:val="ListParagraph1"/>
        <w:spacing w:line="240" w:lineRule="auto"/>
        <w:ind w:left="0"/>
        <w:jc w:val="center"/>
        <w:rPr>
          <w:rFonts w:ascii="Times New Roman" w:hAnsi="Times New Roman"/>
          <w:sz w:val="24"/>
          <w:szCs w:val="24"/>
        </w:rPr>
      </w:pPr>
    </w:p>
    <w:p w14:paraId="17917528" w14:textId="77777777" w:rsidR="0057236B" w:rsidRPr="00803EAA" w:rsidRDefault="0057236B" w:rsidP="0057236B">
      <w:pPr>
        <w:pStyle w:val="ListParagraph1"/>
        <w:spacing w:line="240" w:lineRule="auto"/>
        <w:ind w:left="0"/>
        <w:jc w:val="center"/>
        <w:rPr>
          <w:rFonts w:ascii="Times New Roman" w:hAnsi="Times New Roman"/>
          <w:sz w:val="24"/>
          <w:szCs w:val="24"/>
        </w:rPr>
      </w:pPr>
    </w:p>
    <w:p w14:paraId="424841D8" w14:textId="702D803E" w:rsidR="0057236B" w:rsidRDefault="0057236B" w:rsidP="0057236B">
      <w:pPr>
        <w:pStyle w:val="ListParagraph1"/>
        <w:spacing w:line="240" w:lineRule="auto"/>
        <w:ind w:left="0"/>
        <w:jc w:val="center"/>
        <w:rPr>
          <w:rFonts w:ascii="Times New Roman" w:hAnsi="Times New Roman"/>
          <w:sz w:val="24"/>
          <w:szCs w:val="24"/>
        </w:rPr>
      </w:pPr>
    </w:p>
    <w:p w14:paraId="1C9DBCF1" w14:textId="46988231" w:rsidR="001E6414" w:rsidRDefault="001E6414" w:rsidP="0057236B">
      <w:pPr>
        <w:pStyle w:val="ListParagraph1"/>
        <w:spacing w:line="240" w:lineRule="auto"/>
        <w:ind w:left="0"/>
        <w:jc w:val="center"/>
        <w:rPr>
          <w:rFonts w:ascii="Times New Roman" w:hAnsi="Times New Roman"/>
          <w:sz w:val="24"/>
          <w:szCs w:val="24"/>
        </w:rPr>
      </w:pPr>
    </w:p>
    <w:p w14:paraId="63C7668B" w14:textId="1B67259C" w:rsidR="001E6414" w:rsidRDefault="001E6414" w:rsidP="0057236B">
      <w:pPr>
        <w:pStyle w:val="ListParagraph1"/>
        <w:spacing w:line="240" w:lineRule="auto"/>
        <w:ind w:left="0"/>
        <w:jc w:val="center"/>
        <w:rPr>
          <w:rFonts w:ascii="Times New Roman" w:hAnsi="Times New Roman"/>
          <w:sz w:val="24"/>
          <w:szCs w:val="24"/>
        </w:rPr>
      </w:pPr>
    </w:p>
    <w:p w14:paraId="5F1A9A47" w14:textId="5A7EAEBC" w:rsidR="001E6414" w:rsidRDefault="001E6414" w:rsidP="0057236B">
      <w:pPr>
        <w:pStyle w:val="ListParagraph1"/>
        <w:spacing w:line="240" w:lineRule="auto"/>
        <w:ind w:left="0"/>
        <w:jc w:val="center"/>
        <w:rPr>
          <w:rFonts w:ascii="Times New Roman" w:hAnsi="Times New Roman"/>
          <w:sz w:val="24"/>
          <w:szCs w:val="24"/>
        </w:rPr>
      </w:pPr>
    </w:p>
    <w:p w14:paraId="4902383D" w14:textId="4A896586" w:rsidR="001E6414" w:rsidRDefault="001E6414" w:rsidP="0057236B">
      <w:pPr>
        <w:pStyle w:val="ListParagraph1"/>
        <w:spacing w:line="240" w:lineRule="auto"/>
        <w:ind w:left="0"/>
        <w:jc w:val="center"/>
        <w:rPr>
          <w:rFonts w:ascii="Times New Roman" w:hAnsi="Times New Roman"/>
          <w:sz w:val="24"/>
          <w:szCs w:val="24"/>
        </w:rPr>
      </w:pPr>
    </w:p>
    <w:p w14:paraId="14089A6D" w14:textId="7D246377" w:rsidR="001E6414" w:rsidRDefault="001E6414" w:rsidP="0057236B">
      <w:pPr>
        <w:pStyle w:val="ListParagraph1"/>
        <w:spacing w:line="240" w:lineRule="auto"/>
        <w:ind w:left="0"/>
        <w:jc w:val="center"/>
        <w:rPr>
          <w:rFonts w:ascii="Times New Roman" w:hAnsi="Times New Roman"/>
          <w:sz w:val="24"/>
          <w:szCs w:val="24"/>
        </w:rPr>
      </w:pPr>
    </w:p>
    <w:p w14:paraId="7808BEF1" w14:textId="3A6BFE30" w:rsidR="001E6414" w:rsidRDefault="001E6414" w:rsidP="0057236B">
      <w:pPr>
        <w:pStyle w:val="ListParagraph1"/>
        <w:spacing w:line="240" w:lineRule="auto"/>
        <w:ind w:left="0"/>
        <w:jc w:val="center"/>
        <w:rPr>
          <w:rFonts w:ascii="Times New Roman" w:hAnsi="Times New Roman"/>
          <w:sz w:val="24"/>
          <w:szCs w:val="24"/>
        </w:rPr>
      </w:pPr>
    </w:p>
    <w:p w14:paraId="5C0351E0" w14:textId="7036992B" w:rsidR="001E6414" w:rsidRDefault="001E6414" w:rsidP="0057236B">
      <w:pPr>
        <w:pStyle w:val="ListParagraph1"/>
        <w:spacing w:line="240" w:lineRule="auto"/>
        <w:ind w:left="0"/>
        <w:jc w:val="center"/>
        <w:rPr>
          <w:rFonts w:ascii="Times New Roman" w:hAnsi="Times New Roman"/>
          <w:sz w:val="24"/>
          <w:szCs w:val="24"/>
        </w:rPr>
      </w:pPr>
    </w:p>
    <w:p w14:paraId="799EFE6E" w14:textId="1D2247C0" w:rsidR="001E6414" w:rsidRDefault="001E6414" w:rsidP="0057236B">
      <w:pPr>
        <w:pStyle w:val="ListParagraph1"/>
        <w:spacing w:line="240" w:lineRule="auto"/>
        <w:ind w:left="0"/>
        <w:jc w:val="center"/>
        <w:rPr>
          <w:rFonts w:ascii="Times New Roman" w:hAnsi="Times New Roman"/>
          <w:sz w:val="24"/>
          <w:szCs w:val="24"/>
        </w:rPr>
      </w:pPr>
    </w:p>
    <w:p w14:paraId="472741AE" w14:textId="7EDC9E35" w:rsidR="001E6414" w:rsidRDefault="001E6414" w:rsidP="0057236B">
      <w:pPr>
        <w:pStyle w:val="ListParagraph1"/>
        <w:spacing w:line="240" w:lineRule="auto"/>
        <w:ind w:left="0"/>
        <w:jc w:val="center"/>
        <w:rPr>
          <w:rFonts w:ascii="Times New Roman" w:hAnsi="Times New Roman"/>
          <w:sz w:val="24"/>
          <w:szCs w:val="24"/>
        </w:rPr>
      </w:pPr>
    </w:p>
    <w:p w14:paraId="70AE5129" w14:textId="067CD4B5" w:rsidR="001E6414" w:rsidRDefault="001E6414" w:rsidP="0057236B">
      <w:pPr>
        <w:pStyle w:val="ListParagraph1"/>
        <w:spacing w:line="240" w:lineRule="auto"/>
        <w:ind w:left="0"/>
        <w:jc w:val="center"/>
        <w:rPr>
          <w:rFonts w:ascii="Times New Roman" w:hAnsi="Times New Roman"/>
          <w:sz w:val="24"/>
          <w:szCs w:val="24"/>
        </w:rPr>
      </w:pPr>
    </w:p>
    <w:p w14:paraId="7DF8CDB6" w14:textId="07908A5C" w:rsidR="001E6414" w:rsidRDefault="001E6414" w:rsidP="0057236B">
      <w:pPr>
        <w:pStyle w:val="ListParagraph1"/>
        <w:spacing w:line="240" w:lineRule="auto"/>
        <w:ind w:left="0"/>
        <w:jc w:val="center"/>
        <w:rPr>
          <w:rFonts w:ascii="Times New Roman" w:hAnsi="Times New Roman"/>
          <w:sz w:val="24"/>
          <w:szCs w:val="24"/>
        </w:rPr>
      </w:pPr>
    </w:p>
    <w:p w14:paraId="4F18ABC9" w14:textId="32A704C8" w:rsidR="001E6414" w:rsidRDefault="001E6414" w:rsidP="0057236B">
      <w:pPr>
        <w:pStyle w:val="ListParagraph1"/>
        <w:spacing w:line="240" w:lineRule="auto"/>
        <w:ind w:left="0"/>
        <w:jc w:val="center"/>
        <w:rPr>
          <w:rFonts w:ascii="Times New Roman" w:hAnsi="Times New Roman"/>
          <w:sz w:val="24"/>
          <w:szCs w:val="24"/>
        </w:rPr>
      </w:pPr>
    </w:p>
    <w:p w14:paraId="4C6F2FCB" w14:textId="55D8C47B" w:rsidR="001E6414" w:rsidRDefault="001E6414" w:rsidP="0057236B">
      <w:pPr>
        <w:pStyle w:val="ListParagraph1"/>
        <w:spacing w:line="240" w:lineRule="auto"/>
        <w:ind w:left="0"/>
        <w:jc w:val="center"/>
        <w:rPr>
          <w:rFonts w:ascii="Times New Roman" w:hAnsi="Times New Roman"/>
          <w:sz w:val="24"/>
          <w:szCs w:val="24"/>
        </w:rPr>
      </w:pPr>
    </w:p>
    <w:p w14:paraId="77F67A92" w14:textId="443BA278" w:rsidR="001E6414" w:rsidRDefault="001E6414" w:rsidP="0057236B">
      <w:pPr>
        <w:pStyle w:val="ListParagraph1"/>
        <w:spacing w:line="240" w:lineRule="auto"/>
        <w:ind w:left="0"/>
        <w:jc w:val="center"/>
        <w:rPr>
          <w:rFonts w:ascii="Times New Roman" w:hAnsi="Times New Roman"/>
          <w:sz w:val="24"/>
          <w:szCs w:val="24"/>
        </w:rPr>
      </w:pPr>
    </w:p>
    <w:p w14:paraId="3ED4B0C8" w14:textId="5E17EC9F" w:rsidR="001E6414" w:rsidRDefault="001E6414" w:rsidP="0057236B">
      <w:pPr>
        <w:pStyle w:val="ListParagraph1"/>
        <w:spacing w:line="240" w:lineRule="auto"/>
        <w:ind w:left="0"/>
        <w:jc w:val="center"/>
        <w:rPr>
          <w:rFonts w:ascii="Times New Roman" w:hAnsi="Times New Roman"/>
          <w:sz w:val="24"/>
          <w:szCs w:val="24"/>
        </w:rPr>
      </w:pPr>
    </w:p>
    <w:p w14:paraId="56DD748A" w14:textId="6528C4EE" w:rsidR="001E6414" w:rsidRDefault="001E6414" w:rsidP="0057236B">
      <w:pPr>
        <w:pStyle w:val="ListParagraph1"/>
        <w:spacing w:line="240" w:lineRule="auto"/>
        <w:ind w:left="0"/>
        <w:jc w:val="center"/>
        <w:rPr>
          <w:rFonts w:ascii="Times New Roman" w:hAnsi="Times New Roman"/>
          <w:sz w:val="24"/>
          <w:szCs w:val="24"/>
        </w:rPr>
      </w:pPr>
    </w:p>
    <w:p w14:paraId="6817B826" w14:textId="559320E2" w:rsidR="001E6414" w:rsidRDefault="001E6414" w:rsidP="0057236B">
      <w:pPr>
        <w:pStyle w:val="ListParagraph1"/>
        <w:spacing w:line="240" w:lineRule="auto"/>
        <w:ind w:left="0"/>
        <w:jc w:val="center"/>
        <w:rPr>
          <w:rFonts w:ascii="Times New Roman" w:hAnsi="Times New Roman"/>
          <w:sz w:val="24"/>
          <w:szCs w:val="24"/>
        </w:rPr>
      </w:pPr>
    </w:p>
    <w:p w14:paraId="499FC3F2" w14:textId="5F2D2058" w:rsidR="001E6414" w:rsidRPr="00803EAA" w:rsidRDefault="001E6414" w:rsidP="0057236B">
      <w:pPr>
        <w:pStyle w:val="ListParagraph1"/>
        <w:spacing w:line="240" w:lineRule="auto"/>
        <w:ind w:left="0"/>
        <w:jc w:val="center"/>
        <w:rPr>
          <w:rFonts w:ascii="Times New Roman" w:hAnsi="Times New Roman"/>
          <w:sz w:val="24"/>
          <w:szCs w:val="24"/>
        </w:rPr>
      </w:pPr>
    </w:p>
    <w:p w14:paraId="6912CBCA" w14:textId="5D8253E6" w:rsidR="0057236B" w:rsidRPr="00803EAA" w:rsidRDefault="001E6414" w:rsidP="0057236B">
      <w:pPr>
        <w:pStyle w:val="ListParagraph1"/>
        <w:spacing w:line="240" w:lineRule="auto"/>
        <w:ind w:left="0"/>
        <w:jc w:val="center"/>
        <w:rPr>
          <w:rFonts w:ascii="Times New Roman" w:hAnsi="Times New Roman"/>
          <w:sz w:val="24"/>
          <w:szCs w:val="24"/>
        </w:rPr>
      </w:pPr>
      <w:r w:rsidRPr="001E6414">
        <w:rPr>
          <w:rFonts w:ascii="Times New Roman" w:hAnsi="Times New Roman"/>
          <w:b/>
          <w:color w:val="000000" w:themeColor="text1"/>
          <w:sz w:val="24"/>
          <w:szCs w:val="24"/>
        </w:rPr>
        <w:t>srpanj</w:t>
      </w:r>
      <w:r w:rsidR="0057236B" w:rsidRPr="00803EAA">
        <w:rPr>
          <w:rFonts w:ascii="Times New Roman" w:hAnsi="Times New Roman"/>
          <w:b/>
          <w:sz w:val="24"/>
          <w:szCs w:val="24"/>
        </w:rPr>
        <w:t xml:space="preserve"> 2021</w:t>
      </w:r>
      <w:r w:rsidR="0057236B" w:rsidRPr="00803EAA">
        <w:rPr>
          <w:rFonts w:ascii="Times New Roman" w:hAnsi="Times New Roman"/>
          <w:sz w:val="24"/>
          <w:szCs w:val="24"/>
        </w:rPr>
        <w:t>.</w:t>
      </w:r>
    </w:p>
    <w:p w14:paraId="7B100BCA" w14:textId="2994ABF0" w:rsidR="0057236B" w:rsidRPr="001E6414" w:rsidRDefault="0057236B" w:rsidP="001E6414">
      <w:pPr>
        <w:pStyle w:val="ListParagraph1"/>
        <w:spacing w:line="240" w:lineRule="auto"/>
        <w:ind w:left="0"/>
        <w:rPr>
          <w:rFonts w:ascii="Times New Roman" w:hAnsi="Times New Roman"/>
          <w:sz w:val="24"/>
          <w:szCs w:val="24"/>
        </w:rPr>
      </w:pPr>
      <w:bookmarkStart w:id="0" w:name="_GoBack"/>
      <w:bookmarkEnd w:id="0"/>
    </w:p>
    <w:p w14:paraId="760A2294" w14:textId="77777777" w:rsidR="00803EAA" w:rsidRDefault="00803EAA" w:rsidP="0057236B">
      <w:pPr>
        <w:pStyle w:val="ListParagraph1"/>
        <w:spacing w:line="240" w:lineRule="auto"/>
        <w:ind w:left="0"/>
        <w:jc w:val="center"/>
        <w:rPr>
          <w:rFonts w:ascii="Times New Roman" w:hAnsi="Times New Roman"/>
          <w:b/>
          <w:sz w:val="24"/>
          <w:szCs w:val="24"/>
        </w:rPr>
      </w:pPr>
    </w:p>
    <w:p w14:paraId="31A13779" w14:textId="3810A941" w:rsidR="0057236B" w:rsidRDefault="0057236B" w:rsidP="0057236B">
      <w:pPr>
        <w:pStyle w:val="ListParagraph1"/>
        <w:spacing w:line="240" w:lineRule="auto"/>
        <w:ind w:left="0"/>
        <w:jc w:val="center"/>
        <w:rPr>
          <w:rFonts w:ascii="Times New Roman" w:hAnsi="Times New Roman"/>
          <w:b/>
          <w:sz w:val="24"/>
          <w:szCs w:val="24"/>
        </w:rPr>
      </w:pPr>
      <w:r w:rsidRPr="00803EAA">
        <w:rPr>
          <w:rFonts w:ascii="Times New Roman" w:hAnsi="Times New Roman"/>
          <w:b/>
          <w:sz w:val="24"/>
          <w:szCs w:val="24"/>
        </w:rPr>
        <w:t>SADRŽAJ</w:t>
      </w:r>
    </w:p>
    <w:p w14:paraId="7239F3AF" w14:textId="77777777" w:rsidR="00803EAA" w:rsidRPr="00803EAA" w:rsidRDefault="00803EAA" w:rsidP="0057236B">
      <w:pPr>
        <w:pStyle w:val="ListParagraph1"/>
        <w:spacing w:line="240" w:lineRule="auto"/>
        <w:ind w:left="0"/>
        <w:jc w:val="center"/>
        <w:rPr>
          <w:rFonts w:ascii="Times New Roman" w:hAnsi="Times New Roman"/>
          <w:b/>
          <w:sz w:val="24"/>
          <w:szCs w:val="24"/>
        </w:rPr>
      </w:pPr>
    </w:p>
    <w:tbl>
      <w:tblPr>
        <w:tblW w:w="9322" w:type="dxa"/>
        <w:tblLook w:val="04A0" w:firstRow="1" w:lastRow="0" w:firstColumn="1" w:lastColumn="0" w:noHBand="0" w:noVBand="1"/>
      </w:tblPr>
      <w:tblGrid>
        <w:gridCol w:w="669"/>
        <w:gridCol w:w="817"/>
        <w:gridCol w:w="6995"/>
        <w:gridCol w:w="841"/>
      </w:tblGrid>
      <w:tr w:rsidR="0057236B" w:rsidRPr="00803EAA" w14:paraId="6D626D95" w14:textId="77777777" w:rsidTr="00937F1A">
        <w:trPr>
          <w:trHeight w:val="210"/>
        </w:trPr>
        <w:tc>
          <w:tcPr>
            <w:tcW w:w="8481" w:type="dxa"/>
            <w:gridSpan w:val="3"/>
            <w:vAlign w:val="center"/>
          </w:tcPr>
          <w:p w14:paraId="10D9F6CD"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UVOD</w:t>
            </w:r>
          </w:p>
          <w:p w14:paraId="14DDC1C9" w14:textId="77777777" w:rsidR="0057236B" w:rsidRPr="00803EAA" w:rsidRDefault="0057236B" w:rsidP="00937F1A">
            <w:pPr>
              <w:spacing w:after="0" w:line="240" w:lineRule="auto"/>
              <w:rPr>
                <w:rFonts w:ascii="Times New Roman" w:hAnsi="Times New Roman"/>
                <w:sz w:val="24"/>
                <w:szCs w:val="24"/>
              </w:rPr>
            </w:pPr>
          </w:p>
        </w:tc>
        <w:tc>
          <w:tcPr>
            <w:tcW w:w="841" w:type="dxa"/>
            <w:vAlign w:val="center"/>
          </w:tcPr>
          <w:p w14:paraId="1A5FEF0C"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3</w:t>
            </w:r>
          </w:p>
        </w:tc>
      </w:tr>
      <w:tr w:rsidR="0057236B" w:rsidRPr="00803EAA" w14:paraId="7F43A9E6" w14:textId="77777777" w:rsidTr="00937F1A">
        <w:tc>
          <w:tcPr>
            <w:tcW w:w="669" w:type="dxa"/>
            <w:vAlign w:val="center"/>
          </w:tcPr>
          <w:p w14:paraId="7412DF3E"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1.</w:t>
            </w:r>
          </w:p>
        </w:tc>
        <w:tc>
          <w:tcPr>
            <w:tcW w:w="7812" w:type="dxa"/>
            <w:gridSpan w:val="2"/>
            <w:vAlign w:val="center"/>
          </w:tcPr>
          <w:p w14:paraId="130B3FF1"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MODEL SURADNJE ČETIRI STUPA</w:t>
            </w:r>
          </w:p>
        </w:tc>
        <w:tc>
          <w:tcPr>
            <w:tcW w:w="841" w:type="dxa"/>
            <w:vAlign w:val="center"/>
          </w:tcPr>
          <w:p w14:paraId="31A0C21D"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5</w:t>
            </w:r>
          </w:p>
        </w:tc>
      </w:tr>
      <w:tr w:rsidR="0057236B" w:rsidRPr="00803EAA" w14:paraId="580FE9B9" w14:textId="77777777" w:rsidTr="00937F1A">
        <w:trPr>
          <w:trHeight w:val="444"/>
        </w:trPr>
        <w:tc>
          <w:tcPr>
            <w:tcW w:w="669" w:type="dxa"/>
            <w:vAlign w:val="center"/>
          </w:tcPr>
          <w:p w14:paraId="61D9D4D0"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7CC61DEE"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1.1.</w:t>
            </w:r>
          </w:p>
        </w:tc>
        <w:tc>
          <w:tcPr>
            <w:tcW w:w="6995" w:type="dxa"/>
            <w:vAlign w:val="center"/>
          </w:tcPr>
          <w:p w14:paraId="577722A7"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MJERE I SURADNJA S TREĆIM ZEMLJAMA </w:t>
            </w:r>
          </w:p>
        </w:tc>
        <w:tc>
          <w:tcPr>
            <w:tcW w:w="841" w:type="dxa"/>
            <w:vAlign w:val="center"/>
          </w:tcPr>
          <w:p w14:paraId="10794FCA" w14:textId="77777777" w:rsidR="0057236B" w:rsidRPr="00803EAA" w:rsidRDefault="0057236B" w:rsidP="00937F1A">
            <w:pPr>
              <w:spacing w:after="0" w:line="240" w:lineRule="auto"/>
              <w:jc w:val="right"/>
              <w:rPr>
                <w:rFonts w:ascii="Times New Roman" w:hAnsi="Times New Roman"/>
                <w:sz w:val="24"/>
                <w:szCs w:val="24"/>
              </w:rPr>
            </w:pPr>
          </w:p>
          <w:p w14:paraId="18F6BA2C"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5</w:t>
            </w:r>
          </w:p>
          <w:p w14:paraId="4C50EFE4" w14:textId="77777777" w:rsidR="0057236B" w:rsidRPr="00803EAA" w:rsidRDefault="0057236B" w:rsidP="00937F1A">
            <w:pPr>
              <w:spacing w:after="0" w:line="240" w:lineRule="auto"/>
              <w:jc w:val="right"/>
              <w:rPr>
                <w:rFonts w:ascii="Times New Roman" w:hAnsi="Times New Roman"/>
                <w:sz w:val="24"/>
                <w:szCs w:val="24"/>
              </w:rPr>
            </w:pPr>
          </w:p>
        </w:tc>
      </w:tr>
      <w:tr w:rsidR="0057236B" w:rsidRPr="00803EAA" w14:paraId="0C74028D" w14:textId="77777777" w:rsidTr="00937F1A">
        <w:trPr>
          <w:trHeight w:val="444"/>
        </w:trPr>
        <w:tc>
          <w:tcPr>
            <w:tcW w:w="669" w:type="dxa"/>
            <w:vAlign w:val="center"/>
          </w:tcPr>
          <w:p w14:paraId="75864D9F"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3C5CD0C9"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1.2.</w:t>
            </w:r>
          </w:p>
        </w:tc>
        <w:tc>
          <w:tcPr>
            <w:tcW w:w="6995" w:type="dxa"/>
            <w:vAlign w:val="center"/>
          </w:tcPr>
          <w:p w14:paraId="4FC28AF5"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MJERE I SURADNJA SA SUSJEDNIM DRŽAVAMA</w:t>
            </w:r>
          </w:p>
        </w:tc>
        <w:tc>
          <w:tcPr>
            <w:tcW w:w="841" w:type="dxa"/>
            <w:vAlign w:val="center"/>
          </w:tcPr>
          <w:p w14:paraId="7559ADF8"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6</w:t>
            </w:r>
          </w:p>
        </w:tc>
      </w:tr>
      <w:tr w:rsidR="0057236B" w:rsidRPr="00803EAA" w14:paraId="53790CAB" w14:textId="77777777" w:rsidTr="00937F1A">
        <w:tc>
          <w:tcPr>
            <w:tcW w:w="669" w:type="dxa"/>
            <w:vAlign w:val="center"/>
          </w:tcPr>
          <w:p w14:paraId="59928DA6"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6650FC82"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1.3.</w:t>
            </w:r>
          </w:p>
        </w:tc>
        <w:tc>
          <w:tcPr>
            <w:tcW w:w="6995" w:type="dxa"/>
            <w:vAlign w:val="center"/>
          </w:tcPr>
          <w:p w14:paraId="4BF3F3F2" w14:textId="77777777" w:rsidR="0057236B" w:rsidRPr="00803EAA" w:rsidRDefault="0057236B" w:rsidP="00937F1A">
            <w:pPr>
              <w:spacing w:after="0" w:line="240" w:lineRule="auto"/>
              <w:rPr>
                <w:rFonts w:ascii="Times New Roman" w:hAnsi="Times New Roman"/>
                <w:caps/>
                <w:sz w:val="24"/>
                <w:szCs w:val="24"/>
              </w:rPr>
            </w:pPr>
            <w:r w:rsidRPr="00803EAA">
              <w:rPr>
                <w:rFonts w:ascii="Times New Roman" w:hAnsi="Times New Roman"/>
                <w:caps/>
                <w:sz w:val="24"/>
                <w:szCs w:val="24"/>
              </w:rPr>
              <w:t>NADZOR VANJSKE GRANICE</w:t>
            </w:r>
          </w:p>
        </w:tc>
        <w:tc>
          <w:tcPr>
            <w:tcW w:w="841" w:type="dxa"/>
            <w:vAlign w:val="center"/>
          </w:tcPr>
          <w:p w14:paraId="68E27A41"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8</w:t>
            </w:r>
          </w:p>
        </w:tc>
      </w:tr>
      <w:tr w:rsidR="0057236B" w:rsidRPr="00803EAA" w14:paraId="7C541B6B" w14:textId="77777777" w:rsidTr="00937F1A">
        <w:tc>
          <w:tcPr>
            <w:tcW w:w="669" w:type="dxa"/>
            <w:vAlign w:val="center"/>
          </w:tcPr>
          <w:p w14:paraId="65E7DC07"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0AF0E591"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1.3.1.</w:t>
            </w:r>
          </w:p>
        </w:tc>
        <w:tc>
          <w:tcPr>
            <w:tcW w:w="6995" w:type="dxa"/>
            <w:vAlign w:val="center"/>
          </w:tcPr>
          <w:p w14:paraId="56A3AA2A" w14:textId="77777777" w:rsidR="0057236B" w:rsidRPr="00803EAA" w:rsidRDefault="0057236B" w:rsidP="00937F1A">
            <w:pPr>
              <w:spacing w:after="0" w:line="240" w:lineRule="auto"/>
              <w:rPr>
                <w:rFonts w:ascii="Times New Roman" w:hAnsi="Times New Roman"/>
                <w:caps/>
                <w:sz w:val="24"/>
                <w:szCs w:val="24"/>
              </w:rPr>
            </w:pPr>
            <w:r w:rsidRPr="00803EAA">
              <w:rPr>
                <w:rFonts w:ascii="Times New Roman" w:hAnsi="Times New Roman"/>
                <w:sz w:val="24"/>
                <w:szCs w:val="24"/>
              </w:rPr>
              <w:t>Granična kontrola</w:t>
            </w:r>
          </w:p>
        </w:tc>
        <w:tc>
          <w:tcPr>
            <w:tcW w:w="841" w:type="dxa"/>
            <w:vAlign w:val="center"/>
          </w:tcPr>
          <w:p w14:paraId="5FC3F9D4"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8</w:t>
            </w:r>
          </w:p>
        </w:tc>
      </w:tr>
      <w:tr w:rsidR="0057236B" w:rsidRPr="00803EAA" w14:paraId="6345E081" w14:textId="77777777" w:rsidTr="00937F1A">
        <w:tc>
          <w:tcPr>
            <w:tcW w:w="669" w:type="dxa"/>
            <w:vAlign w:val="center"/>
          </w:tcPr>
          <w:p w14:paraId="41ACDD2B"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1FAD99DB"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1.3.2.</w:t>
            </w:r>
          </w:p>
        </w:tc>
        <w:tc>
          <w:tcPr>
            <w:tcW w:w="6995" w:type="dxa"/>
            <w:vAlign w:val="center"/>
          </w:tcPr>
          <w:p w14:paraId="61F43B3A" w14:textId="77777777" w:rsidR="0057236B" w:rsidRPr="00803EAA" w:rsidRDefault="0057236B" w:rsidP="00937F1A">
            <w:pPr>
              <w:spacing w:after="0" w:line="240" w:lineRule="auto"/>
              <w:rPr>
                <w:rFonts w:ascii="Times New Roman" w:hAnsi="Times New Roman"/>
                <w:caps/>
                <w:sz w:val="24"/>
                <w:szCs w:val="24"/>
              </w:rPr>
            </w:pPr>
            <w:r w:rsidRPr="00803EAA">
              <w:rPr>
                <w:rFonts w:ascii="Times New Roman" w:hAnsi="Times New Roman"/>
                <w:sz w:val="24"/>
                <w:szCs w:val="24"/>
              </w:rPr>
              <w:t>Zaštita državne granice</w:t>
            </w:r>
          </w:p>
        </w:tc>
        <w:tc>
          <w:tcPr>
            <w:tcW w:w="841" w:type="dxa"/>
            <w:vAlign w:val="center"/>
          </w:tcPr>
          <w:p w14:paraId="719103A6"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12</w:t>
            </w:r>
          </w:p>
        </w:tc>
      </w:tr>
      <w:tr w:rsidR="0057236B" w:rsidRPr="00803EAA" w14:paraId="109F5415" w14:textId="77777777" w:rsidTr="00937F1A">
        <w:tc>
          <w:tcPr>
            <w:tcW w:w="669" w:type="dxa"/>
            <w:vAlign w:val="center"/>
          </w:tcPr>
          <w:p w14:paraId="0AC28F9B"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650BDF82"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1.3.3.</w:t>
            </w:r>
          </w:p>
        </w:tc>
        <w:tc>
          <w:tcPr>
            <w:tcW w:w="6995" w:type="dxa"/>
            <w:vAlign w:val="center"/>
          </w:tcPr>
          <w:p w14:paraId="138A72E5" w14:textId="77777777" w:rsidR="0057236B" w:rsidRPr="00803EAA" w:rsidRDefault="0057236B" w:rsidP="00937F1A">
            <w:pPr>
              <w:spacing w:after="0" w:line="240" w:lineRule="auto"/>
              <w:rPr>
                <w:rFonts w:ascii="Times New Roman" w:hAnsi="Times New Roman"/>
                <w:caps/>
                <w:sz w:val="24"/>
                <w:szCs w:val="24"/>
              </w:rPr>
            </w:pPr>
            <w:r w:rsidRPr="00803EAA">
              <w:rPr>
                <w:rFonts w:ascii="Times New Roman" w:hAnsi="Times New Roman"/>
                <w:sz w:val="24"/>
                <w:szCs w:val="24"/>
              </w:rPr>
              <w:t>Suzbijanje prekograničnog kriminala</w:t>
            </w:r>
          </w:p>
        </w:tc>
        <w:tc>
          <w:tcPr>
            <w:tcW w:w="841" w:type="dxa"/>
            <w:vAlign w:val="center"/>
          </w:tcPr>
          <w:p w14:paraId="4166678D"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15</w:t>
            </w:r>
          </w:p>
        </w:tc>
      </w:tr>
      <w:tr w:rsidR="0057236B" w:rsidRPr="00803EAA" w14:paraId="5EE27858" w14:textId="77777777" w:rsidTr="00937F1A">
        <w:tc>
          <w:tcPr>
            <w:tcW w:w="669" w:type="dxa"/>
            <w:vAlign w:val="center"/>
          </w:tcPr>
          <w:p w14:paraId="4B696486"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254239AE"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1.3.4.</w:t>
            </w:r>
          </w:p>
        </w:tc>
        <w:tc>
          <w:tcPr>
            <w:tcW w:w="6995" w:type="dxa"/>
            <w:vAlign w:val="center"/>
          </w:tcPr>
          <w:p w14:paraId="78AB893F" w14:textId="77777777" w:rsidR="0057236B" w:rsidRPr="00803EAA" w:rsidRDefault="0057236B" w:rsidP="00937F1A">
            <w:pPr>
              <w:spacing w:after="0" w:line="240" w:lineRule="auto"/>
              <w:rPr>
                <w:rFonts w:ascii="Times New Roman" w:hAnsi="Times New Roman"/>
                <w:caps/>
                <w:sz w:val="24"/>
                <w:szCs w:val="24"/>
              </w:rPr>
            </w:pPr>
            <w:r w:rsidRPr="00803EAA">
              <w:rPr>
                <w:rFonts w:ascii="Times New Roman" w:hAnsi="Times New Roman"/>
                <w:sz w:val="24"/>
                <w:szCs w:val="24"/>
              </w:rPr>
              <w:t>Analiza rizika</w:t>
            </w:r>
          </w:p>
        </w:tc>
        <w:tc>
          <w:tcPr>
            <w:tcW w:w="841" w:type="dxa"/>
            <w:vAlign w:val="center"/>
          </w:tcPr>
          <w:p w14:paraId="67BD2933"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18</w:t>
            </w:r>
          </w:p>
        </w:tc>
      </w:tr>
      <w:tr w:rsidR="0057236B" w:rsidRPr="00803EAA" w14:paraId="0DA828E9" w14:textId="77777777" w:rsidTr="00937F1A">
        <w:trPr>
          <w:trHeight w:val="891"/>
        </w:trPr>
        <w:tc>
          <w:tcPr>
            <w:tcW w:w="669" w:type="dxa"/>
            <w:vAlign w:val="center"/>
          </w:tcPr>
          <w:p w14:paraId="312FBA9C"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0F16C911"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1.4.</w:t>
            </w:r>
          </w:p>
        </w:tc>
        <w:tc>
          <w:tcPr>
            <w:tcW w:w="6995" w:type="dxa"/>
            <w:vAlign w:val="center"/>
          </w:tcPr>
          <w:p w14:paraId="782C5535" w14:textId="77777777" w:rsidR="0057236B" w:rsidRPr="00803EAA" w:rsidRDefault="0057236B" w:rsidP="00937F1A">
            <w:pPr>
              <w:spacing w:after="0" w:line="240" w:lineRule="auto"/>
              <w:rPr>
                <w:rFonts w:ascii="Times New Roman" w:hAnsi="Times New Roman"/>
                <w:caps/>
                <w:sz w:val="24"/>
                <w:szCs w:val="24"/>
              </w:rPr>
            </w:pPr>
            <w:r w:rsidRPr="00803EAA">
              <w:rPr>
                <w:rFonts w:ascii="Times New Roman" w:hAnsi="Times New Roman"/>
                <w:caps/>
                <w:sz w:val="24"/>
                <w:szCs w:val="24"/>
              </w:rPr>
              <w:t>MJERE KONTROLE U PRimjeni načela SLOBODNOG KRETANJA, UKLJUČUJUĆI I POVRATAK</w:t>
            </w:r>
          </w:p>
        </w:tc>
        <w:tc>
          <w:tcPr>
            <w:tcW w:w="841" w:type="dxa"/>
            <w:vAlign w:val="center"/>
          </w:tcPr>
          <w:p w14:paraId="57CDCFC2"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20</w:t>
            </w:r>
          </w:p>
        </w:tc>
      </w:tr>
      <w:tr w:rsidR="0057236B" w:rsidRPr="00803EAA" w14:paraId="062FE305" w14:textId="77777777" w:rsidTr="00937F1A">
        <w:tc>
          <w:tcPr>
            <w:tcW w:w="669" w:type="dxa"/>
            <w:vAlign w:val="center"/>
          </w:tcPr>
          <w:p w14:paraId="0736278C"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4397E27A"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1.4.1.</w:t>
            </w:r>
          </w:p>
        </w:tc>
        <w:tc>
          <w:tcPr>
            <w:tcW w:w="6995" w:type="dxa"/>
            <w:vAlign w:val="center"/>
          </w:tcPr>
          <w:p w14:paraId="34D83A23"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Suradnja između država članica koju podupire i koordinira Frontex</w:t>
            </w:r>
          </w:p>
        </w:tc>
        <w:tc>
          <w:tcPr>
            <w:tcW w:w="841" w:type="dxa"/>
            <w:vAlign w:val="center"/>
          </w:tcPr>
          <w:p w14:paraId="663B260E"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20</w:t>
            </w:r>
          </w:p>
        </w:tc>
      </w:tr>
      <w:tr w:rsidR="0057236B" w:rsidRPr="00803EAA" w14:paraId="251686D9" w14:textId="77777777" w:rsidTr="00937F1A">
        <w:tc>
          <w:tcPr>
            <w:tcW w:w="669" w:type="dxa"/>
            <w:vAlign w:val="center"/>
          </w:tcPr>
          <w:p w14:paraId="7624FAEC"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03BB3436"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1.4.2.</w:t>
            </w:r>
          </w:p>
        </w:tc>
        <w:tc>
          <w:tcPr>
            <w:tcW w:w="6995" w:type="dxa"/>
            <w:vAlign w:val="center"/>
          </w:tcPr>
          <w:p w14:paraId="3FCEB47D"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Mjere unutar državnog područja</w:t>
            </w:r>
          </w:p>
        </w:tc>
        <w:tc>
          <w:tcPr>
            <w:tcW w:w="841" w:type="dxa"/>
            <w:vAlign w:val="center"/>
          </w:tcPr>
          <w:p w14:paraId="77EEF413"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23</w:t>
            </w:r>
          </w:p>
        </w:tc>
      </w:tr>
      <w:tr w:rsidR="0057236B" w:rsidRPr="00803EAA" w14:paraId="64F94C13" w14:textId="77777777" w:rsidTr="00937F1A">
        <w:tc>
          <w:tcPr>
            <w:tcW w:w="669" w:type="dxa"/>
            <w:vAlign w:val="center"/>
          </w:tcPr>
          <w:p w14:paraId="6C3FF5BE"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6CC35BBA"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1.4.3.</w:t>
            </w:r>
          </w:p>
        </w:tc>
        <w:tc>
          <w:tcPr>
            <w:tcW w:w="6995" w:type="dxa"/>
            <w:vAlign w:val="center"/>
          </w:tcPr>
          <w:p w14:paraId="1DA2E961"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Povratak</w:t>
            </w:r>
          </w:p>
        </w:tc>
        <w:tc>
          <w:tcPr>
            <w:tcW w:w="841" w:type="dxa"/>
            <w:vAlign w:val="center"/>
          </w:tcPr>
          <w:p w14:paraId="0DDFFCFE"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25</w:t>
            </w:r>
          </w:p>
        </w:tc>
      </w:tr>
      <w:tr w:rsidR="0057236B" w:rsidRPr="00803EAA" w14:paraId="78BF0A80" w14:textId="77777777" w:rsidTr="00937F1A">
        <w:tc>
          <w:tcPr>
            <w:tcW w:w="669" w:type="dxa"/>
            <w:vAlign w:val="center"/>
          </w:tcPr>
          <w:p w14:paraId="4AE870C2"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2.</w:t>
            </w:r>
          </w:p>
        </w:tc>
        <w:tc>
          <w:tcPr>
            <w:tcW w:w="7812" w:type="dxa"/>
            <w:gridSpan w:val="2"/>
            <w:vAlign w:val="center"/>
          </w:tcPr>
          <w:p w14:paraId="523AA5FB" w14:textId="77777777" w:rsidR="0057236B" w:rsidRPr="00803EAA" w:rsidRDefault="0057236B" w:rsidP="00937F1A">
            <w:pPr>
              <w:spacing w:after="0" w:line="240" w:lineRule="auto"/>
              <w:rPr>
                <w:rFonts w:ascii="Times New Roman" w:hAnsi="Times New Roman"/>
                <w:sz w:val="24"/>
                <w:szCs w:val="24"/>
              </w:rPr>
            </w:pPr>
          </w:p>
          <w:p w14:paraId="2EFE706A"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HORIZONTALNA KOMPONENTA </w:t>
            </w:r>
          </w:p>
          <w:p w14:paraId="722B715D" w14:textId="77777777" w:rsidR="0057236B" w:rsidRPr="00803EAA" w:rsidRDefault="0057236B" w:rsidP="00937F1A">
            <w:pPr>
              <w:spacing w:after="0" w:line="240" w:lineRule="auto"/>
              <w:rPr>
                <w:rFonts w:ascii="Times New Roman" w:hAnsi="Times New Roman"/>
                <w:sz w:val="24"/>
                <w:szCs w:val="24"/>
              </w:rPr>
            </w:pPr>
          </w:p>
        </w:tc>
        <w:tc>
          <w:tcPr>
            <w:tcW w:w="841" w:type="dxa"/>
            <w:vAlign w:val="center"/>
          </w:tcPr>
          <w:p w14:paraId="07A8FB58"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29</w:t>
            </w:r>
          </w:p>
        </w:tc>
      </w:tr>
      <w:tr w:rsidR="0057236B" w:rsidRPr="00803EAA" w14:paraId="78F00C75" w14:textId="77777777" w:rsidTr="00937F1A">
        <w:tc>
          <w:tcPr>
            <w:tcW w:w="669" w:type="dxa"/>
            <w:vAlign w:val="center"/>
          </w:tcPr>
          <w:p w14:paraId="5402BECB"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085E59FA"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2.1.</w:t>
            </w:r>
          </w:p>
        </w:tc>
        <w:tc>
          <w:tcPr>
            <w:tcW w:w="6995" w:type="dxa"/>
            <w:vAlign w:val="center"/>
          </w:tcPr>
          <w:p w14:paraId="26AE7256"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ZAŠTITA TEMELJNIH LJUDSKIH PRAVA I MEĐUNARODNO PRAVNA ZAŠTITA</w:t>
            </w:r>
          </w:p>
        </w:tc>
        <w:tc>
          <w:tcPr>
            <w:tcW w:w="841" w:type="dxa"/>
            <w:vAlign w:val="center"/>
          </w:tcPr>
          <w:p w14:paraId="0D650EA8"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29</w:t>
            </w:r>
          </w:p>
        </w:tc>
      </w:tr>
      <w:tr w:rsidR="0057236B" w:rsidRPr="00803EAA" w14:paraId="7B3D8725" w14:textId="77777777" w:rsidTr="00937F1A">
        <w:tc>
          <w:tcPr>
            <w:tcW w:w="669" w:type="dxa"/>
            <w:vAlign w:val="center"/>
          </w:tcPr>
          <w:p w14:paraId="2C1AE502"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1ED044FC"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2.2.</w:t>
            </w:r>
          </w:p>
        </w:tc>
        <w:tc>
          <w:tcPr>
            <w:tcW w:w="6995" w:type="dxa"/>
            <w:vAlign w:val="center"/>
          </w:tcPr>
          <w:p w14:paraId="36F3476C"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TRAGANJE I SPAŠAVANJE</w:t>
            </w:r>
          </w:p>
        </w:tc>
        <w:tc>
          <w:tcPr>
            <w:tcW w:w="841" w:type="dxa"/>
            <w:vAlign w:val="center"/>
          </w:tcPr>
          <w:p w14:paraId="2E07C5D7"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31</w:t>
            </w:r>
          </w:p>
        </w:tc>
      </w:tr>
      <w:tr w:rsidR="0057236B" w:rsidRPr="00803EAA" w14:paraId="061D5942" w14:textId="77777777" w:rsidTr="00937F1A">
        <w:tc>
          <w:tcPr>
            <w:tcW w:w="669" w:type="dxa"/>
            <w:vAlign w:val="center"/>
          </w:tcPr>
          <w:p w14:paraId="02767F92"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1708B186"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2.3.</w:t>
            </w:r>
          </w:p>
        </w:tc>
        <w:tc>
          <w:tcPr>
            <w:tcW w:w="6995" w:type="dxa"/>
            <w:vAlign w:val="center"/>
          </w:tcPr>
          <w:p w14:paraId="438F1EF9" w14:textId="77777777" w:rsidR="0057236B" w:rsidRPr="00803EAA" w:rsidRDefault="0057236B" w:rsidP="00937F1A">
            <w:pPr>
              <w:spacing w:after="0" w:line="240" w:lineRule="auto"/>
              <w:rPr>
                <w:rFonts w:ascii="Times New Roman" w:hAnsi="Times New Roman"/>
                <w:caps/>
                <w:sz w:val="24"/>
                <w:szCs w:val="24"/>
              </w:rPr>
            </w:pPr>
            <w:r w:rsidRPr="00803EAA">
              <w:rPr>
                <w:rFonts w:ascii="Times New Roman" w:hAnsi="Times New Roman"/>
                <w:caps/>
                <w:sz w:val="24"/>
                <w:szCs w:val="24"/>
              </w:rPr>
              <w:t>MEĐUAGENCIJSKA SURADNJA</w:t>
            </w:r>
          </w:p>
        </w:tc>
        <w:tc>
          <w:tcPr>
            <w:tcW w:w="841" w:type="dxa"/>
            <w:vAlign w:val="center"/>
          </w:tcPr>
          <w:p w14:paraId="64A41743"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32</w:t>
            </w:r>
          </w:p>
        </w:tc>
      </w:tr>
      <w:tr w:rsidR="0057236B" w:rsidRPr="00803EAA" w14:paraId="0B1C2E09" w14:textId="77777777" w:rsidTr="00937F1A">
        <w:tc>
          <w:tcPr>
            <w:tcW w:w="669" w:type="dxa"/>
            <w:vAlign w:val="center"/>
          </w:tcPr>
          <w:p w14:paraId="2EF5EC61"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2B7A0FF2"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2.4.</w:t>
            </w:r>
          </w:p>
        </w:tc>
        <w:tc>
          <w:tcPr>
            <w:tcW w:w="6995" w:type="dxa"/>
            <w:vAlign w:val="center"/>
          </w:tcPr>
          <w:p w14:paraId="04C26E11" w14:textId="77777777" w:rsidR="0057236B" w:rsidRPr="00803EAA" w:rsidRDefault="0057236B" w:rsidP="00937F1A">
            <w:pPr>
              <w:spacing w:after="0" w:line="240" w:lineRule="auto"/>
              <w:rPr>
                <w:rFonts w:ascii="Times New Roman" w:hAnsi="Times New Roman"/>
                <w:caps/>
                <w:sz w:val="24"/>
                <w:szCs w:val="24"/>
              </w:rPr>
            </w:pPr>
            <w:r w:rsidRPr="00803EAA">
              <w:rPr>
                <w:rFonts w:ascii="Times New Roman" w:hAnsi="Times New Roman"/>
                <w:caps/>
                <w:sz w:val="24"/>
                <w:szCs w:val="24"/>
              </w:rPr>
              <w:t>OBUKA, ISTRAŽIVANJE I RAZVOJ</w:t>
            </w:r>
          </w:p>
        </w:tc>
        <w:tc>
          <w:tcPr>
            <w:tcW w:w="841" w:type="dxa"/>
            <w:vAlign w:val="center"/>
          </w:tcPr>
          <w:p w14:paraId="320529AA"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33</w:t>
            </w:r>
          </w:p>
        </w:tc>
      </w:tr>
      <w:tr w:rsidR="0057236B" w:rsidRPr="00803EAA" w14:paraId="50B7DCD7" w14:textId="77777777" w:rsidTr="00937F1A">
        <w:tc>
          <w:tcPr>
            <w:tcW w:w="669" w:type="dxa"/>
            <w:vAlign w:val="center"/>
          </w:tcPr>
          <w:p w14:paraId="531EC97D"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5F249F6B"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2.5.</w:t>
            </w:r>
          </w:p>
        </w:tc>
        <w:tc>
          <w:tcPr>
            <w:tcW w:w="6995" w:type="dxa"/>
            <w:vAlign w:val="center"/>
          </w:tcPr>
          <w:p w14:paraId="1B04B200" w14:textId="77777777" w:rsidR="0057236B" w:rsidRPr="00803EAA" w:rsidRDefault="0057236B" w:rsidP="00937F1A">
            <w:pPr>
              <w:spacing w:after="0" w:line="240" w:lineRule="auto"/>
              <w:rPr>
                <w:rFonts w:ascii="Times New Roman" w:hAnsi="Times New Roman"/>
                <w:caps/>
                <w:sz w:val="24"/>
                <w:szCs w:val="24"/>
              </w:rPr>
            </w:pPr>
            <w:r w:rsidRPr="00803EAA">
              <w:rPr>
                <w:rFonts w:ascii="Times New Roman" w:hAnsi="Times New Roman"/>
                <w:caps/>
                <w:sz w:val="24"/>
                <w:szCs w:val="24"/>
              </w:rPr>
              <w:t>KONTROLA KVALITETE</w:t>
            </w:r>
          </w:p>
        </w:tc>
        <w:tc>
          <w:tcPr>
            <w:tcW w:w="841" w:type="dxa"/>
            <w:vAlign w:val="center"/>
          </w:tcPr>
          <w:p w14:paraId="1E2D7395"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35</w:t>
            </w:r>
          </w:p>
        </w:tc>
      </w:tr>
      <w:tr w:rsidR="0057236B" w:rsidRPr="00803EAA" w14:paraId="761E9682" w14:textId="77777777" w:rsidTr="00937F1A">
        <w:tc>
          <w:tcPr>
            <w:tcW w:w="669" w:type="dxa"/>
            <w:vAlign w:val="center"/>
          </w:tcPr>
          <w:p w14:paraId="38A00969" w14:textId="77777777" w:rsidR="0057236B" w:rsidRPr="00803EAA" w:rsidRDefault="0057236B" w:rsidP="00937F1A">
            <w:pPr>
              <w:spacing w:after="0" w:line="240" w:lineRule="auto"/>
              <w:rPr>
                <w:rFonts w:ascii="Times New Roman" w:hAnsi="Times New Roman"/>
                <w:sz w:val="24"/>
                <w:szCs w:val="24"/>
              </w:rPr>
            </w:pPr>
          </w:p>
        </w:tc>
        <w:tc>
          <w:tcPr>
            <w:tcW w:w="817" w:type="dxa"/>
            <w:vAlign w:val="center"/>
          </w:tcPr>
          <w:p w14:paraId="6E95CACC"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2.6.</w:t>
            </w:r>
          </w:p>
        </w:tc>
        <w:tc>
          <w:tcPr>
            <w:tcW w:w="6995" w:type="dxa"/>
            <w:vAlign w:val="center"/>
          </w:tcPr>
          <w:p w14:paraId="0391E328" w14:textId="77777777" w:rsidR="0057236B" w:rsidRPr="00803EAA" w:rsidRDefault="0057236B" w:rsidP="00937F1A">
            <w:pPr>
              <w:spacing w:after="0" w:line="240" w:lineRule="auto"/>
              <w:rPr>
                <w:rFonts w:ascii="Times New Roman" w:hAnsi="Times New Roman"/>
                <w:caps/>
                <w:sz w:val="24"/>
                <w:szCs w:val="24"/>
              </w:rPr>
            </w:pPr>
            <w:r w:rsidRPr="00803EAA">
              <w:rPr>
                <w:rFonts w:ascii="Times New Roman" w:hAnsi="Times New Roman"/>
                <w:caps/>
                <w:sz w:val="24"/>
                <w:szCs w:val="24"/>
              </w:rPr>
              <w:t>MEHANIZMI SOLIDARNOSTI I EU INSTRUMENTI FINANCIRANJA</w:t>
            </w:r>
          </w:p>
          <w:p w14:paraId="0EC43081" w14:textId="77777777" w:rsidR="0057236B" w:rsidRPr="00803EAA" w:rsidRDefault="0057236B" w:rsidP="00937F1A">
            <w:pPr>
              <w:spacing w:after="0" w:line="240" w:lineRule="auto"/>
              <w:rPr>
                <w:rFonts w:ascii="Times New Roman" w:hAnsi="Times New Roman"/>
                <w:caps/>
                <w:sz w:val="24"/>
                <w:szCs w:val="24"/>
              </w:rPr>
            </w:pPr>
          </w:p>
        </w:tc>
        <w:tc>
          <w:tcPr>
            <w:tcW w:w="841" w:type="dxa"/>
            <w:vAlign w:val="center"/>
          </w:tcPr>
          <w:p w14:paraId="17857678"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36</w:t>
            </w:r>
          </w:p>
        </w:tc>
      </w:tr>
      <w:tr w:rsidR="0057236B" w:rsidRPr="00803EAA" w14:paraId="40618680" w14:textId="77777777" w:rsidTr="00937F1A">
        <w:tc>
          <w:tcPr>
            <w:tcW w:w="8481" w:type="dxa"/>
            <w:gridSpan w:val="3"/>
            <w:vAlign w:val="center"/>
          </w:tcPr>
          <w:p w14:paraId="0E80ECEB"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lastRenderedPageBreak/>
              <w:t>ZAKLJUČAK</w:t>
            </w:r>
          </w:p>
        </w:tc>
        <w:tc>
          <w:tcPr>
            <w:tcW w:w="841" w:type="dxa"/>
            <w:vAlign w:val="center"/>
          </w:tcPr>
          <w:p w14:paraId="030DB83C" w14:textId="77777777" w:rsidR="0057236B" w:rsidRPr="00803EAA" w:rsidRDefault="0057236B" w:rsidP="00937F1A">
            <w:pPr>
              <w:spacing w:after="0" w:line="240" w:lineRule="auto"/>
              <w:jc w:val="right"/>
              <w:rPr>
                <w:rFonts w:ascii="Times New Roman" w:hAnsi="Times New Roman"/>
                <w:sz w:val="24"/>
                <w:szCs w:val="24"/>
              </w:rPr>
            </w:pPr>
            <w:r w:rsidRPr="00803EAA">
              <w:rPr>
                <w:rFonts w:ascii="Times New Roman" w:hAnsi="Times New Roman"/>
                <w:sz w:val="24"/>
                <w:szCs w:val="24"/>
              </w:rPr>
              <w:t>46</w:t>
            </w:r>
          </w:p>
        </w:tc>
      </w:tr>
    </w:tbl>
    <w:p w14:paraId="7871B8E3" w14:textId="77777777" w:rsidR="0057236B" w:rsidRPr="00803EAA" w:rsidRDefault="0057236B" w:rsidP="0057236B">
      <w:pPr>
        <w:pStyle w:val="ListParagraph1"/>
        <w:spacing w:line="240" w:lineRule="auto"/>
        <w:ind w:left="0"/>
        <w:rPr>
          <w:rFonts w:ascii="Times New Roman" w:hAnsi="Times New Roman"/>
          <w:sz w:val="24"/>
          <w:szCs w:val="24"/>
        </w:rPr>
      </w:pPr>
    </w:p>
    <w:p w14:paraId="3DCECBE2" w14:textId="77777777" w:rsidR="0057236B" w:rsidRPr="00803EAA" w:rsidRDefault="0057236B" w:rsidP="0057236B">
      <w:pPr>
        <w:pStyle w:val="ListParagraph1"/>
        <w:spacing w:line="240" w:lineRule="auto"/>
        <w:ind w:left="0"/>
        <w:rPr>
          <w:rFonts w:ascii="Times New Roman" w:hAnsi="Times New Roman"/>
          <w:sz w:val="24"/>
          <w:szCs w:val="24"/>
        </w:rPr>
      </w:pPr>
    </w:p>
    <w:p w14:paraId="41707AD6" w14:textId="77777777" w:rsidR="0057236B" w:rsidRPr="00803EAA" w:rsidRDefault="0057236B" w:rsidP="0057236B">
      <w:pPr>
        <w:pStyle w:val="ListParagraph1"/>
        <w:spacing w:line="240" w:lineRule="auto"/>
        <w:ind w:left="0"/>
        <w:rPr>
          <w:rFonts w:ascii="Times New Roman" w:hAnsi="Times New Roman"/>
          <w:sz w:val="24"/>
          <w:szCs w:val="24"/>
        </w:rPr>
      </w:pPr>
    </w:p>
    <w:p w14:paraId="13254680" w14:textId="77777777" w:rsidR="0057236B" w:rsidRPr="00803EAA" w:rsidRDefault="0057236B" w:rsidP="0057236B">
      <w:pPr>
        <w:pStyle w:val="ListParagraph1"/>
        <w:spacing w:line="240" w:lineRule="auto"/>
        <w:ind w:left="0"/>
        <w:rPr>
          <w:rFonts w:ascii="Times New Roman" w:hAnsi="Times New Roman"/>
          <w:sz w:val="24"/>
          <w:szCs w:val="24"/>
        </w:rPr>
      </w:pPr>
    </w:p>
    <w:p w14:paraId="180E5F6A" w14:textId="77777777" w:rsidR="0057236B" w:rsidRPr="00803EAA" w:rsidRDefault="0057236B" w:rsidP="0057236B">
      <w:pPr>
        <w:pStyle w:val="ListParagraph1"/>
        <w:spacing w:line="240" w:lineRule="auto"/>
        <w:ind w:left="0"/>
        <w:rPr>
          <w:rFonts w:ascii="Times New Roman" w:hAnsi="Times New Roman"/>
          <w:sz w:val="24"/>
          <w:szCs w:val="24"/>
        </w:rPr>
      </w:pPr>
    </w:p>
    <w:p w14:paraId="7A6F20D9" w14:textId="77777777" w:rsidR="0057236B" w:rsidRPr="00803EAA" w:rsidRDefault="0057236B" w:rsidP="0057236B">
      <w:pPr>
        <w:pStyle w:val="ListParagraph1"/>
        <w:spacing w:line="240" w:lineRule="auto"/>
        <w:ind w:left="0"/>
        <w:rPr>
          <w:rFonts w:ascii="Times New Roman" w:hAnsi="Times New Roman"/>
          <w:sz w:val="24"/>
          <w:szCs w:val="24"/>
        </w:rPr>
      </w:pPr>
    </w:p>
    <w:p w14:paraId="144C1FA4" w14:textId="77777777" w:rsidR="0057236B" w:rsidRPr="00803EAA" w:rsidRDefault="0057236B" w:rsidP="0057236B">
      <w:pPr>
        <w:pStyle w:val="ListParagraph1"/>
        <w:spacing w:line="240" w:lineRule="auto"/>
        <w:ind w:left="0"/>
        <w:rPr>
          <w:rFonts w:ascii="Times New Roman" w:hAnsi="Times New Roman"/>
          <w:sz w:val="24"/>
          <w:szCs w:val="24"/>
        </w:rPr>
      </w:pPr>
    </w:p>
    <w:p w14:paraId="4766A554" w14:textId="77777777" w:rsidR="0057236B" w:rsidRPr="00803EAA" w:rsidRDefault="0057236B" w:rsidP="0057236B">
      <w:pPr>
        <w:pStyle w:val="ListParagraph1"/>
        <w:spacing w:line="240" w:lineRule="auto"/>
        <w:ind w:left="0"/>
        <w:rPr>
          <w:rFonts w:ascii="Times New Roman" w:hAnsi="Times New Roman"/>
          <w:sz w:val="24"/>
          <w:szCs w:val="24"/>
        </w:rPr>
      </w:pPr>
    </w:p>
    <w:p w14:paraId="47E15DAF" w14:textId="77777777" w:rsidR="0057236B" w:rsidRPr="00803EAA" w:rsidRDefault="0057236B" w:rsidP="0057236B">
      <w:pPr>
        <w:pStyle w:val="ListParagraph1"/>
        <w:spacing w:line="240" w:lineRule="auto"/>
        <w:ind w:left="0"/>
        <w:rPr>
          <w:rFonts w:ascii="Times New Roman" w:hAnsi="Times New Roman"/>
          <w:sz w:val="24"/>
          <w:szCs w:val="24"/>
        </w:rPr>
      </w:pPr>
    </w:p>
    <w:p w14:paraId="2BD3D812" w14:textId="77777777" w:rsidR="0057236B" w:rsidRPr="00803EAA" w:rsidRDefault="0057236B" w:rsidP="0057236B">
      <w:pPr>
        <w:pStyle w:val="ListParagraph1"/>
        <w:spacing w:line="240" w:lineRule="auto"/>
        <w:ind w:left="0"/>
        <w:rPr>
          <w:rFonts w:ascii="Times New Roman" w:hAnsi="Times New Roman"/>
          <w:sz w:val="24"/>
          <w:szCs w:val="24"/>
        </w:rPr>
      </w:pPr>
    </w:p>
    <w:p w14:paraId="7914E7AD" w14:textId="77777777" w:rsidR="0057236B" w:rsidRPr="00803EAA" w:rsidRDefault="0057236B" w:rsidP="0057236B">
      <w:pPr>
        <w:pStyle w:val="ListParagraph1"/>
        <w:spacing w:line="240" w:lineRule="auto"/>
        <w:ind w:left="0"/>
        <w:rPr>
          <w:rFonts w:ascii="Times New Roman" w:hAnsi="Times New Roman"/>
          <w:sz w:val="24"/>
          <w:szCs w:val="24"/>
        </w:rPr>
      </w:pPr>
    </w:p>
    <w:p w14:paraId="3208E071" w14:textId="77777777" w:rsidR="0057236B" w:rsidRPr="00803EAA" w:rsidRDefault="0057236B" w:rsidP="0057236B">
      <w:pPr>
        <w:pStyle w:val="ListParagraph1"/>
        <w:spacing w:line="240" w:lineRule="auto"/>
        <w:ind w:left="0"/>
        <w:rPr>
          <w:rFonts w:ascii="Times New Roman" w:hAnsi="Times New Roman"/>
          <w:sz w:val="24"/>
          <w:szCs w:val="24"/>
        </w:rPr>
      </w:pPr>
    </w:p>
    <w:p w14:paraId="6DE5F91E" w14:textId="77777777" w:rsidR="00803EAA" w:rsidRDefault="00803EAA" w:rsidP="0057236B">
      <w:pPr>
        <w:pStyle w:val="ListParagraph1"/>
        <w:spacing w:line="240" w:lineRule="auto"/>
        <w:ind w:left="0"/>
        <w:rPr>
          <w:rFonts w:ascii="Times New Roman" w:hAnsi="Times New Roman"/>
          <w:b/>
          <w:sz w:val="24"/>
          <w:szCs w:val="24"/>
        </w:rPr>
      </w:pPr>
    </w:p>
    <w:p w14:paraId="69B804EB" w14:textId="77777777" w:rsidR="00803EAA" w:rsidRDefault="00803EAA" w:rsidP="0057236B">
      <w:pPr>
        <w:pStyle w:val="ListParagraph1"/>
        <w:spacing w:line="240" w:lineRule="auto"/>
        <w:ind w:left="0"/>
        <w:rPr>
          <w:rFonts w:ascii="Times New Roman" w:hAnsi="Times New Roman"/>
          <w:b/>
          <w:sz w:val="24"/>
          <w:szCs w:val="24"/>
        </w:rPr>
      </w:pPr>
    </w:p>
    <w:p w14:paraId="526DC0A7" w14:textId="77777777" w:rsidR="00803EAA" w:rsidRDefault="00803EAA" w:rsidP="0057236B">
      <w:pPr>
        <w:pStyle w:val="ListParagraph1"/>
        <w:spacing w:line="240" w:lineRule="auto"/>
        <w:ind w:left="0"/>
        <w:rPr>
          <w:rFonts w:ascii="Times New Roman" w:hAnsi="Times New Roman"/>
          <w:b/>
          <w:sz w:val="24"/>
          <w:szCs w:val="24"/>
        </w:rPr>
      </w:pPr>
    </w:p>
    <w:p w14:paraId="359AB06F" w14:textId="77777777" w:rsidR="00803EAA" w:rsidRDefault="00803EAA" w:rsidP="0057236B">
      <w:pPr>
        <w:pStyle w:val="ListParagraph1"/>
        <w:spacing w:line="240" w:lineRule="auto"/>
        <w:ind w:left="0"/>
        <w:rPr>
          <w:rFonts w:ascii="Times New Roman" w:hAnsi="Times New Roman"/>
          <w:b/>
          <w:sz w:val="24"/>
          <w:szCs w:val="24"/>
        </w:rPr>
      </w:pPr>
    </w:p>
    <w:p w14:paraId="19972DFD" w14:textId="6022E43C" w:rsidR="0057236B" w:rsidRPr="00803EAA" w:rsidRDefault="0057236B" w:rsidP="0057236B">
      <w:pPr>
        <w:pStyle w:val="ListParagraph1"/>
        <w:spacing w:line="240" w:lineRule="auto"/>
        <w:ind w:left="0"/>
        <w:rPr>
          <w:rFonts w:ascii="Times New Roman" w:hAnsi="Times New Roman"/>
          <w:b/>
          <w:sz w:val="24"/>
          <w:szCs w:val="24"/>
        </w:rPr>
      </w:pPr>
      <w:r w:rsidRPr="00803EAA">
        <w:rPr>
          <w:rFonts w:ascii="Times New Roman" w:hAnsi="Times New Roman"/>
          <w:b/>
          <w:sz w:val="24"/>
          <w:szCs w:val="24"/>
        </w:rPr>
        <w:t>UVOD</w:t>
      </w:r>
    </w:p>
    <w:p w14:paraId="57CBFBB4" w14:textId="7AF3C4FD" w:rsidR="0057236B" w:rsidRPr="00803EAA" w:rsidRDefault="0057236B" w:rsidP="0057236B">
      <w:pPr>
        <w:spacing w:line="240" w:lineRule="auto"/>
        <w:jc w:val="both"/>
        <w:rPr>
          <w:rFonts w:ascii="Times New Roman" w:hAnsi="Times New Roman"/>
          <w:sz w:val="24"/>
          <w:szCs w:val="24"/>
        </w:rPr>
      </w:pPr>
      <w:r w:rsidRPr="00803EAA">
        <w:rPr>
          <w:rFonts w:ascii="Times New Roman" w:hAnsi="Times New Roman"/>
          <w:sz w:val="24"/>
          <w:szCs w:val="24"/>
        </w:rPr>
        <w:t xml:space="preserve">Donošenjem Uredbe (EU) 2016/1624 Europskog parlamenta i Vijeća od 14. rujna 2016. o Europskoj graničnoj i obalnoj straži i o izmjeni Uredbe (EU) 2016/399 Europskog parlamenta i Vijeća te o stavljanju izvan snage Uredbe (EZ) br. 863/2007 Europskog parlamenta i Vijeća, Uredbe Vijeća (EZ) br. 2007/2004 i Odluke Vijeća </w:t>
      </w:r>
      <w:r w:rsidR="00F85D54" w:rsidRPr="00803EAA">
        <w:rPr>
          <w:rFonts w:ascii="Times New Roman" w:hAnsi="Times New Roman"/>
          <w:sz w:val="24"/>
          <w:szCs w:val="24"/>
        </w:rPr>
        <w:t xml:space="preserve"> </w:t>
      </w:r>
      <w:r w:rsidRPr="00803EAA">
        <w:rPr>
          <w:rFonts w:ascii="Times New Roman" w:hAnsi="Times New Roman"/>
          <w:sz w:val="24"/>
          <w:szCs w:val="24"/>
        </w:rPr>
        <w:t>2005/267/EZ, zadani su elementi novog europskog koncepta integriranog upravljanja granicom temeljem kojih su sve države članice u obvezi donijeti svoje nacionalne strategije integriranog upravljanja granicom.</w:t>
      </w:r>
    </w:p>
    <w:p w14:paraId="47841C74" w14:textId="2AB7AF78" w:rsidR="0057236B" w:rsidRPr="00803EAA" w:rsidRDefault="0057236B" w:rsidP="0057236B">
      <w:pPr>
        <w:spacing w:line="240" w:lineRule="auto"/>
        <w:jc w:val="both"/>
        <w:rPr>
          <w:rFonts w:ascii="Times New Roman" w:hAnsi="Times New Roman"/>
          <w:sz w:val="24"/>
          <w:szCs w:val="24"/>
        </w:rPr>
      </w:pPr>
      <w:r w:rsidRPr="00803EAA">
        <w:rPr>
          <w:rFonts w:ascii="Times New Roman" w:hAnsi="Times New Roman"/>
          <w:sz w:val="24"/>
          <w:szCs w:val="24"/>
        </w:rPr>
        <w:t>Zadani elementi su isto tako definirani i u smjernicama koje je donijela Europska komisija tijekom 2018. godine (Aneks 6) kao i u Tehničkoj i operativnoj strategiji za europsko integrirano upravljanje granicom koju je donijela Agencija za graničnu i obalnu stražu odlukom Upravnog odbora dana 27. ožujka 2019. godine (2/2019. - Reg.no 853).</w:t>
      </w:r>
    </w:p>
    <w:p w14:paraId="324475D8" w14:textId="77777777" w:rsidR="0057236B" w:rsidRPr="00803EAA" w:rsidRDefault="0057236B" w:rsidP="0057236B">
      <w:pPr>
        <w:spacing w:line="240" w:lineRule="auto"/>
        <w:jc w:val="both"/>
        <w:rPr>
          <w:rFonts w:ascii="Times New Roman" w:hAnsi="Times New Roman"/>
          <w:sz w:val="24"/>
          <w:szCs w:val="24"/>
        </w:rPr>
      </w:pPr>
      <w:r w:rsidRPr="00803EAA">
        <w:rPr>
          <w:rFonts w:ascii="Times New Roman" w:hAnsi="Times New Roman"/>
          <w:sz w:val="24"/>
          <w:szCs w:val="24"/>
        </w:rPr>
        <w:t xml:space="preserve">Tehnička i operativna Strategija prati model kontrole 4 stupa i 11 zadanih elemenata integriranog upravljanja granicom s posebnim naglaskom na horizontalnu komponentu u kojoj su zastupljena temeljna prava, edukacija, obuka, istraživanje i razvoj. </w:t>
      </w:r>
    </w:p>
    <w:p w14:paraId="0769A1EF" w14:textId="590BD564" w:rsidR="0057236B" w:rsidRPr="00803EAA" w:rsidRDefault="0057236B" w:rsidP="0057236B">
      <w:pPr>
        <w:spacing w:line="240" w:lineRule="auto"/>
        <w:jc w:val="both"/>
        <w:rPr>
          <w:rFonts w:ascii="Times New Roman" w:hAnsi="Times New Roman"/>
          <w:sz w:val="24"/>
          <w:szCs w:val="24"/>
        </w:rPr>
      </w:pPr>
      <w:r w:rsidRPr="00803EAA">
        <w:rPr>
          <w:rFonts w:ascii="Times New Roman" w:hAnsi="Times New Roman"/>
          <w:sz w:val="24"/>
          <w:szCs w:val="24"/>
        </w:rPr>
        <w:lastRenderedPageBreak/>
        <w:t>Dana</w:t>
      </w:r>
      <w:r w:rsidR="00F85D54" w:rsidRPr="00803EAA">
        <w:rPr>
          <w:rFonts w:ascii="Times New Roman" w:hAnsi="Times New Roman"/>
          <w:sz w:val="24"/>
          <w:szCs w:val="24"/>
        </w:rPr>
        <w:t xml:space="preserve"> 13. studenog 2019. godine dones</w:t>
      </w:r>
      <w:r w:rsidRPr="00803EAA">
        <w:rPr>
          <w:rFonts w:ascii="Times New Roman" w:hAnsi="Times New Roman"/>
          <w:sz w:val="24"/>
          <w:szCs w:val="24"/>
        </w:rPr>
        <w:t>ena je nova Uredba (EU) 2019/1896 Europskog Parlamenta i Vijeća o europskoj graničnoj i obalnoj straži i stavljene su izvan snage Uredba (EU) br. 1052/2013 i Uredba (EU) 2016/1624. U članku 3. nove Uredbe dodana su još četiri elementa integriranog upravljanja granicom (temeljna prava, obrazovanje i osposobljavanje, istraživanje i inovacije</w:t>
      </w:r>
      <w:r w:rsidR="00F85D54" w:rsidRPr="00803EAA">
        <w:rPr>
          <w:rFonts w:ascii="Times New Roman" w:hAnsi="Times New Roman"/>
          <w:sz w:val="24"/>
          <w:szCs w:val="24"/>
        </w:rPr>
        <w:t>,</w:t>
      </w:r>
      <w:r w:rsidRPr="00803EAA">
        <w:rPr>
          <w:rFonts w:ascii="Times New Roman" w:hAnsi="Times New Roman"/>
          <w:sz w:val="24"/>
          <w:szCs w:val="24"/>
        </w:rPr>
        <w:t xml:space="preserve"> kao i suradnja s relevantnim institucijama i tijelima, uredima i agencijama Unije) te će se u skladu s člankom 3.</w:t>
      </w:r>
      <w:r w:rsidR="00F85D54" w:rsidRPr="00803EAA">
        <w:rPr>
          <w:rFonts w:ascii="Times New Roman" w:hAnsi="Times New Roman"/>
          <w:sz w:val="24"/>
          <w:szCs w:val="24"/>
        </w:rPr>
        <w:t xml:space="preserve"> navedene U</w:t>
      </w:r>
      <w:r w:rsidRPr="00803EAA">
        <w:rPr>
          <w:rFonts w:ascii="Times New Roman" w:hAnsi="Times New Roman"/>
          <w:sz w:val="24"/>
          <w:szCs w:val="24"/>
        </w:rPr>
        <w:t>redbe izmijeniti i Strategija integriranog upravljanja granicom.</w:t>
      </w:r>
    </w:p>
    <w:p w14:paraId="7A7605B8" w14:textId="77777777" w:rsidR="0057236B" w:rsidRPr="00803EAA" w:rsidRDefault="0057236B" w:rsidP="0057236B">
      <w:pPr>
        <w:spacing w:line="240" w:lineRule="auto"/>
        <w:jc w:val="both"/>
        <w:rPr>
          <w:rFonts w:ascii="Times New Roman" w:hAnsi="Times New Roman"/>
          <w:sz w:val="24"/>
          <w:szCs w:val="24"/>
        </w:rPr>
      </w:pPr>
      <w:r w:rsidRPr="00803EAA">
        <w:rPr>
          <w:rFonts w:ascii="Times New Roman" w:hAnsi="Times New Roman"/>
          <w:sz w:val="24"/>
          <w:szCs w:val="24"/>
        </w:rPr>
        <w:t>Slijedom navedenih uredbi donesena je nova Strategija integriranog upravljanja granicom s pripadajućim Akcijskim planom za provedbu integriranog upravljanja granicom, koje je Vlada Republike Hrvatske usvojila na sjednici dana 26. rujna 2019. godine, na temelju Zaključka o donošenju Strategije integriranog upravljanja granicom („Narodne novine“ br. 91/19.) te Akcijskog plana za provedbu Strategije.</w:t>
      </w:r>
    </w:p>
    <w:p w14:paraId="1CC65104" w14:textId="77777777" w:rsidR="0057236B" w:rsidRPr="00803EAA" w:rsidRDefault="0057236B" w:rsidP="0057236B">
      <w:pPr>
        <w:spacing w:line="240" w:lineRule="auto"/>
        <w:jc w:val="both"/>
        <w:rPr>
          <w:rFonts w:ascii="Times New Roman" w:hAnsi="Times New Roman"/>
          <w:sz w:val="24"/>
          <w:szCs w:val="24"/>
        </w:rPr>
      </w:pPr>
      <w:r w:rsidRPr="00803EAA">
        <w:rPr>
          <w:rFonts w:ascii="Times New Roman" w:hAnsi="Times New Roman"/>
          <w:sz w:val="24"/>
          <w:szCs w:val="24"/>
        </w:rPr>
        <w:t>Donošenjem nove Strategije stavljena je izvan snage Strategija integriranog upravljanja granicom Republike Hrvatske (NN br. 92/14.).</w:t>
      </w:r>
    </w:p>
    <w:p w14:paraId="7F1ED2F4" w14:textId="77777777" w:rsidR="0057236B" w:rsidRPr="00803EAA" w:rsidRDefault="0057236B" w:rsidP="0057236B">
      <w:pPr>
        <w:spacing w:line="240" w:lineRule="auto"/>
        <w:jc w:val="both"/>
        <w:rPr>
          <w:rFonts w:ascii="Times New Roman" w:hAnsi="Times New Roman"/>
          <w:sz w:val="24"/>
          <w:szCs w:val="24"/>
        </w:rPr>
      </w:pPr>
      <w:r w:rsidRPr="00803EAA">
        <w:rPr>
          <w:rFonts w:ascii="Times New Roman" w:hAnsi="Times New Roman"/>
          <w:sz w:val="24"/>
          <w:szCs w:val="24"/>
        </w:rPr>
        <w:t>Nacionalna Strategija integriranog upravljanja granicom, koja pored zadanih elemenata integriranog upravljanja granicom, sadrži i model kontrole četiri stupa što podrazumijeva mjere koje se poduzimaju u trećim državama, mjere u susjednim trećim državama, mjere nadzora na granicama i suradnju unutar područja Europske unije.</w:t>
      </w:r>
    </w:p>
    <w:p w14:paraId="5C8FC5F0" w14:textId="77777777" w:rsidR="0057236B" w:rsidRPr="00803EAA" w:rsidRDefault="0057236B" w:rsidP="0057236B">
      <w:pPr>
        <w:spacing w:line="240" w:lineRule="auto"/>
        <w:jc w:val="both"/>
        <w:rPr>
          <w:rFonts w:ascii="Times New Roman" w:hAnsi="Times New Roman"/>
          <w:sz w:val="24"/>
          <w:szCs w:val="24"/>
        </w:rPr>
      </w:pPr>
      <w:r w:rsidRPr="00803EAA">
        <w:rPr>
          <w:rFonts w:ascii="Times New Roman" w:hAnsi="Times New Roman"/>
          <w:sz w:val="24"/>
          <w:szCs w:val="24"/>
        </w:rPr>
        <w:t xml:space="preserve">Akcijski plan daje rokove i određuje odgovorna tijela za provedbu pojedinih mjera. </w:t>
      </w:r>
    </w:p>
    <w:p w14:paraId="12A9663A" w14:textId="77777777" w:rsidR="0057236B" w:rsidRPr="00803EAA" w:rsidRDefault="0057236B" w:rsidP="0057236B">
      <w:pPr>
        <w:pStyle w:val="CommentText"/>
        <w:spacing w:line="240" w:lineRule="auto"/>
        <w:jc w:val="both"/>
        <w:rPr>
          <w:rFonts w:ascii="Times New Roman" w:hAnsi="Times New Roman"/>
          <w:sz w:val="24"/>
          <w:szCs w:val="24"/>
        </w:rPr>
      </w:pPr>
      <w:r w:rsidRPr="00803EAA">
        <w:rPr>
          <w:rFonts w:ascii="Times New Roman" w:hAnsi="Times New Roman"/>
          <w:sz w:val="24"/>
          <w:szCs w:val="24"/>
        </w:rPr>
        <w:t>Međuresorna radna skupina za integrirano upravljanje granicom prati provedbu mjera utvrđenih u okviru međuagencijske suradnje.</w:t>
      </w:r>
    </w:p>
    <w:p w14:paraId="6FD1D93F" w14:textId="7ED71935" w:rsidR="0057236B" w:rsidRPr="00803EAA" w:rsidRDefault="0057236B" w:rsidP="0057236B">
      <w:pPr>
        <w:spacing w:line="240" w:lineRule="auto"/>
        <w:jc w:val="both"/>
        <w:rPr>
          <w:rFonts w:ascii="Times New Roman" w:hAnsi="Times New Roman"/>
          <w:sz w:val="24"/>
          <w:szCs w:val="24"/>
        </w:rPr>
      </w:pPr>
      <w:r w:rsidRPr="00803EAA">
        <w:rPr>
          <w:rFonts w:ascii="Times New Roman" w:hAnsi="Times New Roman"/>
          <w:sz w:val="24"/>
          <w:szCs w:val="24"/>
        </w:rPr>
        <w:t>Međuresorna radna skupina za integrirano upravljanje granicom Republike Hrvatske svake godine podnosi Vladi Republike Hrvatske izvješće o provedbi Strategije integriranog upravljanja granicom Republike Hrvatske. Do sada je podnijeto četrnaest izvješća. Petnaesto Izvješće daje pregled aktivnosti predviđen</w:t>
      </w:r>
      <w:r w:rsidR="00F85D54" w:rsidRPr="00803EAA">
        <w:rPr>
          <w:rFonts w:ascii="Times New Roman" w:hAnsi="Times New Roman"/>
          <w:sz w:val="24"/>
          <w:szCs w:val="24"/>
        </w:rPr>
        <w:t>ih</w:t>
      </w:r>
      <w:r w:rsidRPr="00803EAA">
        <w:rPr>
          <w:rFonts w:ascii="Times New Roman" w:hAnsi="Times New Roman"/>
          <w:sz w:val="24"/>
          <w:szCs w:val="24"/>
        </w:rPr>
        <w:t xml:space="preserve"> Akcijskim planom za razdoblje od 1. siječnja do 31. prosinca 2020. godine. Također, Akcijski plan obuhvaća i aktivnosti u okviru integriranog upravljanja granicom</w:t>
      </w:r>
      <w:r w:rsidR="00BA3947" w:rsidRPr="00803EAA">
        <w:rPr>
          <w:rFonts w:ascii="Times New Roman" w:hAnsi="Times New Roman"/>
          <w:sz w:val="24"/>
          <w:szCs w:val="24"/>
        </w:rPr>
        <w:t>.</w:t>
      </w:r>
    </w:p>
    <w:p w14:paraId="60882917" w14:textId="626E9715" w:rsidR="0057236B" w:rsidRPr="00803EAA" w:rsidRDefault="0057236B" w:rsidP="0057236B">
      <w:pPr>
        <w:spacing w:after="0" w:line="240" w:lineRule="auto"/>
        <w:jc w:val="both"/>
        <w:rPr>
          <w:rFonts w:ascii="Times New Roman" w:hAnsi="Times New Roman"/>
          <w:sz w:val="24"/>
          <w:szCs w:val="24"/>
        </w:rPr>
      </w:pPr>
      <w:r w:rsidRPr="00803EAA">
        <w:rPr>
          <w:rFonts w:ascii="Times New Roman" w:eastAsia="Calibri" w:hAnsi="Times New Roman"/>
          <w:sz w:val="24"/>
          <w:szCs w:val="24"/>
          <w:lang w:eastAsia="en-US"/>
        </w:rPr>
        <w:t xml:space="preserve">Strategiju i Akcijski plan zajednički provode predstavnici Ministarstva unutarnjih poslova, Uprave za granicu (nositelj aktivnosti i vodi rad Međuresorne radne skupine) i predstavnici </w:t>
      </w:r>
      <w:r w:rsidRPr="00803EAA">
        <w:rPr>
          <w:rFonts w:ascii="Times New Roman" w:hAnsi="Times New Roman"/>
          <w:sz w:val="24"/>
          <w:szCs w:val="24"/>
        </w:rPr>
        <w:t>Ministarstva financija, Ministarstva vanjskih i europskih poslova, Ministarstva mora, prometa i infrastrukture, Ministarstva turizma</w:t>
      </w:r>
      <w:r w:rsidR="00311F81" w:rsidRPr="00803EAA">
        <w:rPr>
          <w:rFonts w:ascii="Times New Roman" w:hAnsi="Times New Roman"/>
          <w:sz w:val="24"/>
          <w:szCs w:val="24"/>
        </w:rPr>
        <w:t xml:space="preserve"> i sporta</w:t>
      </w:r>
      <w:r w:rsidRPr="00803EAA">
        <w:rPr>
          <w:rFonts w:ascii="Times New Roman" w:hAnsi="Times New Roman"/>
          <w:sz w:val="24"/>
          <w:szCs w:val="24"/>
        </w:rPr>
        <w:t>, Državnog inspektorata</w:t>
      </w:r>
      <w:r w:rsidR="00311F81" w:rsidRPr="00803EAA">
        <w:rPr>
          <w:rFonts w:ascii="Times New Roman" w:hAnsi="Times New Roman"/>
          <w:sz w:val="24"/>
          <w:szCs w:val="24"/>
        </w:rPr>
        <w:t xml:space="preserve"> Republike Hrvatske</w:t>
      </w:r>
      <w:r w:rsidRPr="00803EAA">
        <w:rPr>
          <w:rFonts w:ascii="Times New Roman" w:hAnsi="Times New Roman"/>
          <w:sz w:val="24"/>
          <w:szCs w:val="24"/>
        </w:rPr>
        <w:t xml:space="preserve"> i Agencije za zaštitu osobnih podataka.</w:t>
      </w:r>
    </w:p>
    <w:p w14:paraId="47A6DBD1" w14:textId="732549DD" w:rsidR="00BA3947" w:rsidRPr="00803EAA" w:rsidRDefault="00BA3947" w:rsidP="0057236B">
      <w:pPr>
        <w:spacing w:after="0" w:line="240" w:lineRule="auto"/>
        <w:jc w:val="both"/>
        <w:rPr>
          <w:rFonts w:ascii="Times New Roman" w:hAnsi="Times New Roman"/>
          <w:sz w:val="24"/>
          <w:szCs w:val="24"/>
        </w:rPr>
      </w:pPr>
    </w:p>
    <w:p w14:paraId="788F9240" w14:textId="16583A4D" w:rsidR="00BA3947" w:rsidRPr="00803EAA" w:rsidRDefault="00BA3947" w:rsidP="0057236B">
      <w:pPr>
        <w:spacing w:after="0" w:line="240" w:lineRule="auto"/>
        <w:jc w:val="both"/>
        <w:rPr>
          <w:rFonts w:ascii="Times New Roman" w:hAnsi="Times New Roman"/>
          <w:sz w:val="24"/>
          <w:szCs w:val="24"/>
        </w:rPr>
      </w:pPr>
    </w:p>
    <w:p w14:paraId="168D99FC" w14:textId="5987C217" w:rsidR="00BA3947" w:rsidRPr="00803EAA" w:rsidRDefault="00BA3947" w:rsidP="005B1244">
      <w:pPr>
        <w:jc w:val="both"/>
        <w:rPr>
          <w:rFonts w:ascii="Times New Roman" w:hAnsi="Times New Roman"/>
          <w:sz w:val="24"/>
          <w:szCs w:val="24"/>
        </w:rPr>
      </w:pPr>
      <w:r w:rsidRPr="00803EAA">
        <w:rPr>
          <w:rFonts w:ascii="Times New Roman" w:hAnsi="Times New Roman"/>
          <w:sz w:val="24"/>
          <w:szCs w:val="24"/>
        </w:rPr>
        <w:t>Osim što Petnaesto Izvješće da</w:t>
      </w:r>
      <w:r w:rsidR="005B1244" w:rsidRPr="00803EAA">
        <w:rPr>
          <w:rFonts w:ascii="Times New Roman" w:hAnsi="Times New Roman"/>
          <w:sz w:val="24"/>
          <w:szCs w:val="24"/>
        </w:rPr>
        <w:t>je pregled aktivnosti predviđenih</w:t>
      </w:r>
      <w:r w:rsidRPr="00803EAA">
        <w:rPr>
          <w:rFonts w:ascii="Times New Roman" w:hAnsi="Times New Roman"/>
          <w:sz w:val="24"/>
          <w:szCs w:val="24"/>
        </w:rPr>
        <w:t xml:space="preserve"> Akcijskim planom za razdoblje od 1. siječnja do 31. prosinca 2020. godine, također, Izvješće obuhvaća i aktivnosti u okviru integriranog upravljanja granicom, a koje nisu bile predviđene akcijskim planom.</w:t>
      </w:r>
    </w:p>
    <w:p w14:paraId="51C155E4" w14:textId="77777777" w:rsidR="00BA3947" w:rsidRPr="00803EAA" w:rsidRDefault="00BA3947" w:rsidP="0057236B">
      <w:pPr>
        <w:spacing w:after="0" w:line="240" w:lineRule="auto"/>
        <w:jc w:val="both"/>
        <w:rPr>
          <w:rFonts w:ascii="Times New Roman" w:hAnsi="Times New Roman"/>
          <w:sz w:val="24"/>
          <w:szCs w:val="24"/>
        </w:rPr>
      </w:pPr>
    </w:p>
    <w:p w14:paraId="629D4413" w14:textId="77777777" w:rsidR="0057236B" w:rsidRPr="00803EAA" w:rsidRDefault="0057236B" w:rsidP="0057236B">
      <w:pPr>
        <w:spacing w:after="0" w:line="240" w:lineRule="auto"/>
        <w:jc w:val="both"/>
        <w:rPr>
          <w:rFonts w:ascii="Times New Roman" w:hAnsi="Times New Roman"/>
          <w:sz w:val="24"/>
          <w:szCs w:val="24"/>
        </w:rPr>
      </w:pPr>
    </w:p>
    <w:p w14:paraId="350334AD" w14:textId="77777777" w:rsidR="0057236B" w:rsidRPr="00803EAA" w:rsidRDefault="0057236B" w:rsidP="0057236B">
      <w:pPr>
        <w:pStyle w:val="CommentText"/>
        <w:spacing w:line="240" w:lineRule="auto"/>
        <w:jc w:val="both"/>
        <w:rPr>
          <w:rFonts w:ascii="Times New Roman" w:hAnsi="Times New Roman"/>
          <w:b/>
          <w:sz w:val="24"/>
          <w:szCs w:val="24"/>
        </w:rPr>
      </w:pPr>
      <w:r w:rsidRPr="00803EAA">
        <w:rPr>
          <w:rFonts w:ascii="Times New Roman" w:hAnsi="Times New Roman"/>
          <w:sz w:val="24"/>
          <w:szCs w:val="24"/>
        </w:rPr>
        <w:br w:type="page"/>
      </w:r>
      <w:r w:rsidRPr="00803EAA">
        <w:rPr>
          <w:rFonts w:ascii="Times New Roman" w:hAnsi="Times New Roman"/>
          <w:b/>
          <w:sz w:val="24"/>
          <w:szCs w:val="24"/>
        </w:rPr>
        <w:t>1. MODEL SURADNJE ČETIRI STUPA</w:t>
      </w:r>
    </w:p>
    <w:p w14:paraId="57089781" w14:textId="77777777" w:rsidR="0057236B" w:rsidRPr="00803EAA" w:rsidRDefault="0057236B" w:rsidP="0057236B">
      <w:pPr>
        <w:numPr>
          <w:ilvl w:val="1"/>
          <w:numId w:val="2"/>
        </w:numPr>
        <w:spacing w:after="0" w:line="240" w:lineRule="auto"/>
        <w:jc w:val="both"/>
        <w:rPr>
          <w:rFonts w:ascii="Times New Roman" w:hAnsi="Times New Roman"/>
          <w:b/>
          <w:sz w:val="24"/>
          <w:szCs w:val="24"/>
        </w:rPr>
      </w:pPr>
      <w:r w:rsidRPr="00803EAA">
        <w:rPr>
          <w:rFonts w:ascii="Times New Roman" w:hAnsi="Times New Roman"/>
          <w:b/>
          <w:sz w:val="24"/>
          <w:szCs w:val="24"/>
        </w:rPr>
        <w:t>MJERE I SURADNJA S TREĆIM ZEMLJAMA</w:t>
      </w:r>
    </w:p>
    <w:p w14:paraId="7FA914B7"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167"/>
        <w:gridCol w:w="1280"/>
        <w:gridCol w:w="4816"/>
        <w:gridCol w:w="1563"/>
      </w:tblGrid>
      <w:tr w:rsidR="0057236B" w:rsidRPr="00803EAA" w14:paraId="7171DD34" w14:textId="77777777" w:rsidTr="00937F1A">
        <w:trPr>
          <w:trHeight w:val="336"/>
        </w:trPr>
        <w:tc>
          <w:tcPr>
            <w:tcW w:w="9288" w:type="dxa"/>
            <w:gridSpan w:val="5"/>
            <w:vAlign w:val="center"/>
          </w:tcPr>
          <w:p w14:paraId="148C9D0E" w14:textId="3C2BF8F3"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1.1.1.Strateški cilj: </w:t>
            </w:r>
            <w:r w:rsidRPr="00803EAA">
              <w:rPr>
                <w:rFonts w:ascii="Times New Roman" w:hAnsi="Times New Roman"/>
                <w:sz w:val="24"/>
                <w:szCs w:val="24"/>
              </w:rPr>
              <w:t>Proširenje i jačanje</w:t>
            </w:r>
            <w:r w:rsidR="00311F81" w:rsidRPr="00803EAA">
              <w:rPr>
                <w:rFonts w:ascii="Times New Roman" w:hAnsi="Times New Roman"/>
                <w:sz w:val="24"/>
                <w:szCs w:val="24"/>
              </w:rPr>
              <w:t xml:space="preserve"> područja operativne suradnje s</w:t>
            </w:r>
            <w:r w:rsidRPr="00803EAA">
              <w:rPr>
                <w:rFonts w:ascii="Times New Roman" w:hAnsi="Times New Roman"/>
                <w:sz w:val="24"/>
                <w:szCs w:val="24"/>
              </w:rPr>
              <w:t xml:space="preserve"> trećim državama</w:t>
            </w:r>
          </w:p>
        </w:tc>
      </w:tr>
      <w:tr w:rsidR="0057236B" w:rsidRPr="00803EAA" w14:paraId="1256DC19" w14:textId="77777777" w:rsidTr="00937F1A">
        <w:trPr>
          <w:gridBefore w:val="1"/>
          <w:wBefore w:w="247" w:type="dxa"/>
          <w:trHeight w:val="390"/>
        </w:trPr>
        <w:tc>
          <w:tcPr>
            <w:tcW w:w="2447" w:type="dxa"/>
            <w:gridSpan w:val="2"/>
            <w:shd w:val="clear" w:color="auto" w:fill="auto"/>
            <w:vAlign w:val="center"/>
          </w:tcPr>
          <w:p w14:paraId="383FF9C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095EBBC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 Ravnateljstvo policije</w:t>
            </w:r>
          </w:p>
        </w:tc>
      </w:tr>
      <w:tr w:rsidR="0057236B" w:rsidRPr="00803EAA" w14:paraId="7B8A730F" w14:textId="77777777" w:rsidTr="00937F1A">
        <w:trPr>
          <w:gridBefore w:val="1"/>
          <w:wBefore w:w="247" w:type="dxa"/>
          <w:trHeight w:val="390"/>
        </w:trPr>
        <w:tc>
          <w:tcPr>
            <w:tcW w:w="2447" w:type="dxa"/>
            <w:gridSpan w:val="2"/>
            <w:shd w:val="clear" w:color="auto" w:fill="auto"/>
            <w:vAlign w:val="center"/>
          </w:tcPr>
          <w:p w14:paraId="294668E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0D3313C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Uprava za granicu</w:t>
            </w:r>
          </w:p>
        </w:tc>
      </w:tr>
      <w:tr w:rsidR="0057236B" w:rsidRPr="00803EAA" w14:paraId="5C4A5438" w14:textId="77777777" w:rsidTr="00937F1A">
        <w:trPr>
          <w:gridBefore w:val="1"/>
          <w:wBefore w:w="247" w:type="dxa"/>
          <w:trHeight w:val="138"/>
        </w:trPr>
        <w:tc>
          <w:tcPr>
            <w:tcW w:w="2447" w:type="dxa"/>
            <w:gridSpan w:val="2"/>
            <w:shd w:val="clear" w:color="auto" w:fill="auto"/>
            <w:vAlign w:val="center"/>
          </w:tcPr>
          <w:p w14:paraId="096D086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36E7238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w:t>
            </w:r>
          </w:p>
        </w:tc>
      </w:tr>
      <w:tr w:rsidR="0057236B" w:rsidRPr="00803EAA" w14:paraId="23217333" w14:textId="77777777" w:rsidTr="00937F1A">
        <w:trPr>
          <w:gridBefore w:val="1"/>
          <w:wBefore w:w="247" w:type="dxa"/>
          <w:trHeight w:val="267"/>
        </w:trPr>
        <w:tc>
          <w:tcPr>
            <w:tcW w:w="7476" w:type="dxa"/>
            <w:gridSpan w:val="3"/>
            <w:shd w:val="clear" w:color="auto" w:fill="auto"/>
            <w:vAlign w:val="center"/>
          </w:tcPr>
          <w:p w14:paraId="2A8DDD4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1F6FE7E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5928226C" w14:textId="77777777" w:rsidTr="00937F1A">
        <w:trPr>
          <w:gridBefore w:val="2"/>
          <w:wBefore w:w="1414" w:type="dxa"/>
          <w:trHeight w:val="268"/>
        </w:trPr>
        <w:tc>
          <w:tcPr>
            <w:tcW w:w="6309" w:type="dxa"/>
            <w:gridSpan w:val="2"/>
            <w:shd w:val="clear" w:color="auto" w:fill="auto"/>
            <w:vAlign w:val="center"/>
          </w:tcPr>
          <w:p w14:paraId="554D27EB"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Nastavak i unaprjeđenje suradnje s trećim državama</w:t>
            </w:r>
          </w:p>
          <w:p w14:paraId="0C014BA6"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Suradnja s trećim državama u vezi sa</w:t>
            </w:r>
            <w:r w:rsidRPr="00803EAA">
              <w:rPr>
                <w:rFonts w:ascii="Times New Roman" w:hAnsi="Times New Roman"/>
                <w:color w:val="FF0000"/>
                <w:sz w:val="24"/>
                <w:szCs w:val="24"/>
              </w:rPr>
              <w:t xml:space="preserve"> </w:t>
            </w:r>
            <w:r w:rsidRPr="00803EAA">
              <w:rPr>
                <w:rFonts w:ascii="Times New Roman" w:hAnsi="Times New Roman"/>
                <w:sz w:val="24"/>
                <w:szCs w:val="24"/>
              </w:rPr>
              <w:t>suzbijanjem nezakonitih migracija i povratkom državljana trećih zemalja provodi se kontinuirano, prije svega kroz provedbu bilateralnih readmisijskih sporazuma.</w:t>
            </w:r>
          </w:p>
          <w:p w14:paraId="28BFDAA6" w14:textId="4BDF80D9"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rPr>
              <w:t>Suradnja</w:t>
            </w:r>
            <w:r w:rsidR="00311F81" w:rsidRPr="00803EAA">
              <w:rPr>
                <w:rFonts w:ascii="Times New Roman" w:hAnsi="Times New Roman"/>
                <w:sz w:val="24"/>
                <w:szCs w:val="24"/>
              </w:rPr>
              <w:t xml:space="preserve"> Prihvatnog centra za strance s</w:t>
            </w:r>
            <w:r w:rsidRPr="00803EAA">
              <w:rPr>
                <w:rFonts w:ascii="Times New Roman" w:hAnsi="Times New Roman"/>
                <w:sz w:val="24"/>
                <w:szCs w:val="24"/>
              </w:rPr>
              <w:t xml:space="preserve"> trećim zemljama (Bosna i Hercegovina, Crna Gora, Srbija) kroz provedbu readmisijskih sporazuma (vraćanje državljana trećih zemalja u skraćenom ili formalnom postupku). Također</w:t>
            </w:r>
            <w:r w:rsidR="00311F81" w:rsidRPr="00803EAA">
              <w:rPr>
                <w:rFonts w:ascii="Times New Roman" w:hAnsi="Times New Roman"/>
                <w:sz w:val="24"/>
                <w:szCs w:val="24"/>
              </w:rPr>
              <w:t>, suradnja s</w:t>
            </w:r>
            <w:r w:rsidRPr="00803EAA">
              <w:rPr>
                <w:rFonts w:ascii="Times New Roman" w:hAnsi="Times New Roman"/>
                <w:sz w:val="24"/>
                <w:szCs w:val="24"/>
              </w:rPr>
              <w:t xml:space="preserve"> diplomatsko-konzularnim pr</w:t>
            </w:r>
            <w:r w:rsidR="00311F81" w:rsidRPr="00803EAA">
              <w:rPr>
                <w:rFonts w:ascii="Times New Roman" w:hAnsi="Times New Roman"/>
                <w:sz w:val="24"/>
                <w:szCs w:val="24"/>
              </w:rPr>
              <w:t xml:space="preserve">edstavništvima trećih zemalja </w:t>
            </w:r>
            <w:r w:rsidRPr="00803EAA">
              <w:rPr>
                <w:rFonts w:ascii="Times New Roman" w:hAnsi="Times New Roman"/>
                <w:sz w:val="24"/>
                <w:szCs w:val="24"/>
              </w:rPr>
              <w:t>radi utvrđivanja identiteta i pribavljanja putnih isprava za državljane trećih zemalja koji se nalaze u postupku povratka u matične države.</w:t>
            </w:r>
          </w:p>
        </w:tc>
        <w:tc>
          <w:tcPr>
            <w:tcW w:w="1565" w:type="dxa"/>
            <w:tcBorders>
              <w:left w:val="dotted" w:sz="4" w:space="0" w:color="auto"/>
            </w:tcBorders>
            <w:shd w:val="clear" w:color="auto" w:fill="auto"/>
            <w:vAlign w:val="center"/>
          </w:tcPr>
          <w:p w14:paraId="6333E6B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5F3BEDFE" w14:textId="77777777" w:rsidTr="00937F1A">
        <w:trPr>
          <w:gridBefore w:val="2"/>
          <w:wBefore w:w="1414" w:type="dxa"/>
          <w:trHeight w:val="268"/>
        </w:trPr>
        <w:tc>
          <w:tcPr>
            <w:tcW w:w="6309" w:type="dxa"/>
            <w:gridSpan w:val="2"/>
            <w:shd w:val="clear" w:color="auto" w:fill="auto"/>
            <w:vAlign w:val="center"/>
          </w:tcPr>
          <w:p w14:paraId="73BD7ECB"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 xml:space="preserve">Upućivanje i angažman časnika za vezu u trećim državama </w:t>
            </w:r>
          </w:p>
          <w:p w14:paraId="47B631B9" w14:textId="77777777" w:rsidR="0057236B" w:rsidRPr="00803EAA" w:rsidRDefault="0057236B" w:rsidP="00937F1A">
            <w:pPr>
              <w:spacing w:after="0" w:line="240" w:lineRule="auto"/>
              <w:rPr>
                <w:rFonts w:ascii="Times New Roman" w:hAnsi="Times New Roman"/>
                <w:color w:val="FF0000"/>
                <w:sz w:val="24"/>
                <w:szCs w:val="24"/>
                <w:lang w:eastAsia="pl-PL"/>
              </w:rPr>
            </w:pPr>
            <w:r w:rsidRPr="00803EAA">
              <w:rPr>
                <w:rFonts w:ascii="Times New Roman" w:hAnsi="Times New Roman"/>
                <w:sz w:val="24"/>
                <w:szCs w:val="24"/>
                <w:lang w:eastAsia="pl-PL"/>
              </w:rPr>
              <w:t>Nije bilo potrebe za upućivanjem novih časnika za vezu.</w:t>
            </w:r>
          </w:p>
        </w:tc>
        <w:tc>
          <w:tcPr>
            <w:tcW w:w="1565" w:type="dxa"/>
            <w:tcBorders>
              <w:left w:val="dotted" w:sz="4" w:space="0" w:color="auto"/>
            </w:tcBorders>
            <w:shd w:val="clear" w:color="auto" w:fill="auto"/>
            <w:vAlign w:val="center"/>
          </w:tcPr>
          <w:p w14:paraId="339E6957"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Po potrebi</w:t>
            </w:r>
          </w:p>
        </w:tc>
      </w:tr>
      <w:tr w:rsidR="0057236B" w:rsidRPr="00803EAA" w14:paraId="5B341883" w14:textId="77777777" w:rsidTr="00937F1A">
        <w:trPr>
          <w:gridBefore w:val="2"/>
          <w:wBefore w:w="1414" w:type="dxa"/>
          <w:trHeight w:val="268"/>
        </w:trPr>
        <w:tc>
          <w:tcPr>
            <w:tcW w:w="6309" w:type="dxa"/>
            <w:gridSpan w:val="2"/>
            <w:shd w:val="clear" w:color="auto" w:fill="auto"/>
            <w:vAlign w:val="center"/>
          </w:tcPr>
          <w:p w14:paraId="19261CBE"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color w:val="000000"/>
                <w:sz w:val="24"/>
                <w:szCs w:val="24"/>
                <w:lang w:eastAsia="pl-PL"/>
              </w:rPr>
              <w:t>Revizija postojećih i po potrebi sklapanje novih ugovora</w:t>
            </w:r>
          </w:p>
          <w:p w14:paraId="662954FA" w14:textId="77777777" w:rsidR="0057236B" w:rsidRPr="00803EAA" w:rsidRDefault="0057236B" w:rsidP="00937F1A">
            <w:pPr>
              <w:spacing w:after="0" w:line="240" w:lineRule="auto"/>
              <w:rPr>
                <w:rFonts w:ascii="Times New Roman" w:hAnsi="Times New Roman"/>
                <w:color w:val="FF0000"/>
                <w:sz w:val="24"/>
                <w:szCs w:val="24"/>
                <w:lang w:eastAsia="pl-PL"/>
              </w:rPr>
            </w:pPr>
            <w:r w:rsidRPr="00803EAA">
              <w:rPr>
                <w:rFonts w:ascii="Times New Roman" w:hAnsi="Times New Roman"/>
                <w:sz w:val="24"/>
                <w:szCs w:val="24"/>
                <w:lang w:eastAsia="pl-PL"/>
              </w:rPr>
              <w:t>Nije bilo potrebe za izmjenama po pitanju ugovora.</w:t>
            </w:r>
          </w:p>
        </w:tc>
        <w:tc>
          <w:tcPr>
            <w:tcW w:w="1565" w:type="dxa"/>
            <w:tcBorders>
              <w:left w:val="dotted" w:sz="4" w:space="0" w:color="auto"/>
            </w:tcBorders>
            <w:shd w:val="clear" w:color="auto" w:fill="auto"/>
            <w:vAlign w:val="center"/>
          </w:tcPr>
          <w:p w14:paraId="5AADDE40"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1F75657D" w14:textId="77777777" w:rsidTr="00937F1A">
        <w:trPr>
          <w:gridBefore w:val="2"/>
          <w:wBefore w:w="1414" w:type="dxa"/>
          <w:trHeight w:val="268"/>
        </w:trPr>
        <w:tc>
          <w:tcPr>
            <w:tcW w:w="6309" w:type="dxa"/>
            <w:gridSpan w:val="2"/>
            <w:shd w:val="clear" w:color="auto" w:fill="auto"/>
            <w:vAlign w:val="center"/>
          </w:tcPr>
          <w:p w14:paraId="789D3C91" w14:textId="77777777" w:rsidR="0057236B" w:rsidRPr="00803EAA" w:rsidRDefault="0057236B" w:rsidP="00937F1A">
            <w:pPr>
              <w:spacing w:after="0" w:line="240" w:lineRule="auto"/>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Nastavak provedbe regionalnih projekata suradnje</w:t>
            </w:r>
          </w:p>
          <w:p w14:paraId="432984DB"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Republika Hrvatska uključuje se u regionalne projekte suradnje sukladno iskazanim potrebama.</w:t>
            </w:r>
          </w:p>
        </w:tc>
        <w:tc>
          <w:tcPr>
            <w:tcW w:w="1565" w:type="dxa"/>
            <w:tcBorders>
              <w:left w:val="dotted" w:sz="4" w:space="0" w:color="auto"/>
            </w:tcBorders>
            <w:shd w:val="clear" w:color="auto" w:fill="auto"/>
            <w:vAlign w:val="center"/>
          </w:tcPr>
          <w:p w14:paraId="2ADA9AE7"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75C33084"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167"/>
        <w:gridCol w:w="1280"/>
        <w:gridCol w:w="4816"/>
        <w:gridCol w:w="1563"/>
      </w:tblGrid>
      <w:tr w:rsidR="0057236B" w:rsidRPr="00803EAA" w14:paraId="350000D5" w14:textId="77777777" w:rsidTr="00937F1A">
        <w:trPr>
          <w:trHeight w:val="336"/>
        </w:trPr>
        <w:tc>
          <w:tcPr>
            <w:tcW w:w="9288" w:type="dxa"/>
            <w:gridSpan w:val="5"/>
            <w:vAlign w:val="center"/>
          </w:tcPr>
          <w:p w14:paraId="5C293C6D"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1.1.2.Strateški cilj: </w:t>
            </w:r>
            <w:r w:rsidRPr="00803EAA">
              <w:rPr>
                <w:rFonts w:ascii="Times New Roman" w:hAnsi="Times New Roman"/>
                <w:sz w:val="24"/>
                <w:szCs w:val="24"/>
              </w:rPr>
              <w:t xml:space="preserve">Brza i efikasna razmjena informacija s ciljem utvrđivanja identiteta državljana trećih zemalja te pribavljanja putnih dokumenata </w:t>
            </w:r>
          </w:p>
        </w:tc>
      </w:tr>
      <w:tr w:rsidR="0057236B" w:rsidRPr="00803EAA" w14:paraId="46633363" w14:textId="77777777" w:rsidTr="00937F1A">
        <w:trPr>
          <w:gridBefore w:val="1"/>
          <w:wBefore w:w="247" w:type="dxa"/>
          <w:trHeight w:val="390"/>
        </w:trPr>
        <w:tc>
          <w:tcPr>
            <w:tcW w:w="2447" w:type="dxa"/>
            <w:gridSpan w:val="2"/>
            <w:shd w:val="clear" w:color="auto" w:fill="auto"/>
            <w:vAlign w:val="center"/>
          </w:tcPr>
          <w:p w14:paraId="5C2CC00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3BD06FF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 Ravnateljstvo policije</w:t>
            </w:r>
          </w:p>
        </w:tc>
      </w:tr>
      <w:tr w:rsidR="0057236B" w:rsidRPr="00803EAA" w14:paraId="5423A14E" w14:textId="77777777" w:rsidTr="00937F1A">
        <w:trPr>
          <w:gridBefore w:val="1"/>
          <w:wBefore w:w="247" w:type="dxa"/>
          <w:trHeight w:val="390"/>
        </w:trPr>
        <w:tc>
          <w:tcPr>
            <w:tcW w:w="2447" w:type="dxa"/>
            <w:gridSpan w:val="2"/>
            <w:shd w:val="clear" w:color="auto" w:fill="auto"/>
            <w:vAlign w:val="center"/>
          </w:tcPr>
          <w:p w14:paraId="66B737B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1DE0CCF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Uprava za granicu, Agencija za europsku graničnu i obalnu stražu</w:t>
            </w:r>
          </w:p>
        </w:tc>
      </w:tr>
      <w:tr w:rsidR="0057236B" w:rsidRPr="00803EAA" w14:paraId="74081CAA" w14:textId="77777777" w:rsidTr="00937F1A">
        <w:trPr>
          <w:gridBefore w:val="1"/>
          <w:wBefore w:w="247" w:type="dxa"/>
          <w:trHeight w:val="138"/>
        </w:trPr>
        <w:tc>
          <w:tcPr>
            <w:tcW w:w="2447" w:type="dxa"/>
            <w:gridSpan w:val="2"/>
            <w:shd w:val="clear" w:color="auto" w:fill="auto"/>
            <w:vAlign w:val="center"/>
          </w:tcPr>
          <w:p w14:paraId="75F0000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133F074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 Agencija za europsku graničnu i obalnu stražu</w:t>
            </w:r>
          </w:p>
        </w:tc>
      </w:tr>
      <w:tr w:rsidR="0057236B" w:rsidRPr="00803EAA" w14:paraId="44CCE192" w14:textId="77777777" w:rsidTr="00937F1A">
        <w:trPr>
          <w:gridBefore w:val="1"/>
          <w:wBefore w:w="247" w:type="dxa"/>
          <w:trHeight w:val="267"/>
        </w:trPr>
        <w:tc>
          <w:tcPr>
            <w:tcW w:w="7476" w:type="dxa"/>
            <w:gridSpan w:val="3"/>
            <w:shd w:val="clear" w:color="auto" w:fill="auto"/>
            <w:vAlign w:val="center"/>
          </w:tcPr>
          <w:p w14:paraId="7640A41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28E3C36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12DBB808" w14:textId="77777777" w:rsidTr="00937F1A">
        <w:trPr>
          <w:gridBefore w:val="2"/>
          <w:wBefore w:w="1414" w:type="dxa"/>
          <w:trHeight w:val="268"/>
        </w:trPr>
        <w:tc>
          <w:tcPr>
            <w:tcW w:w="6309" w:type="dxa"/>
            <w:gridSpan w:val="2"/>
            <w:shd w:val="clear" w:color="auto" w:fill="auto"/>
            <w:vAlign w:val="center"/>
          </w:tcPr>
          <w:p w14:paraId="02F687FE"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 xml:space="preserve">Inicirati sastanke s kontaktnim točkama trećih zemalja u vezi s primjenom bilateralnih readmisijskih ugovora s trećim zemljama </w:t>
            </w:r>
          </w:p>
        </w:tc>
        <w:tc>
          <w:tcPr>
            <w:tcW w:w="1565" w:type="dxa"/>
            <w:tcBorders>
              <w:left w:val="dotted" w:sz="4" w:space="0" w:color="auto"/>
            </w:tcBorders>
            <w:shd w:val="clear" w:color="auto" w:fill="auto"/>
            <w:vAlign w:val="center"/>
          </w:tcPr>
          <w:p w14:paraId="46CBC89B"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Kontinuirano </w:t>
            </w:r>
          </w:p>
        </w:tc>
      </w:tr>
      <w:tr w:rsidR="0057236B" w:rsidRPr="00803EAA" w14:paraId="1DB2F29D" w14:textId="77777777" w:rsidTr="00937F1A">
        <w:trPr>
          <w:gridBefore w:val="2"/>
          <w:wBefore w:w="1414" w:type="dxa"/>
          <w:trHeight w:val="268"/>
        </w:trPr>
        <w:tc>
          <w:tcPr>
            <w:tcW w:w="6309" w:type="dxa"/>
            <w:gridSpan w:val="2"/>
            <w:shd w:val="clear" w:color="auto" w:fill="auto"/>
            <w:vAlign w:val="center"/>
          </w:tcPr>
          <w:p w14:paraId="122FCD98" w14:textId="369B076C" w:rsidR="0057236B" w:rsidRPr="00803EAA" w:rsidRDefault="0057236B" w:rsidP="00937F1A">
            <w:pPr>
              <w:spacing w:after="0" w:line="240" w:lineRule="auto"/>
              <w:jc w:val="both"/>
              <w:rPr>
                <w:rFonts w:ascii="Times New Roman" w:hAnsi="Times New Roman"/>
                <w:b/>
                <w:sz w:val="24"/>
                <w:szCs w:val="24"/>
                <w:lang w:eastAsia="pl-PL"/>
              </w:rPr>
            </w:pPr>
            <w:r w:rsidRPr="00803EAA">
              <w:rPr>
                <w:rFonts w:ascii="Times New Roman" w:hAnsi="Times New Roman"/>
                <w:b/>
                <w:sz w:val="24"/>
                <w:szCs w:val="24"/>
                <w:lang w:eastAsia="pl-PL"/>
              </w:rPr>
              <w:t>Suradnja u daljnjem razvoju Hrvatskog viznog informacijskog sustava (uključujući pripreme za povezivanje s Viznim informacijskim sustavom EU/VIS EU</w:t>
            </w:r>
            <w:r w:rsidR="007172DF" w:rsidRPr="00803EAA">
              <w:rPr>
                <w:rFonts w:ascii="Times New Roman" w:hAnsi="Times New Roman"/>
                <w:b/>
                <w:sz w:val="24"/>
                <w:szCs w:val="24"/>
                <w:lang w:eastAsia="pl-PL"/>
              </w:rPr>
              <w:t>)</w:t>
            </w:r>
          </w:p>
          <w:p w14:paraId="4EEF0D05" w14:textId="710F757D"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Ministarstvo vanjskih i europskih poslova aktivno i kontinuirano radi na prilagodbi i nadogradnji Hrvatskog viznog informacijskog sustava (HVIS) u cilju ostvarivanja spremnosti za spajanje na središnji vizni sustav (EU VIS).</w:t>
            </w:r>
          </w:p>
          <w:p w14:paraId="43D359A0" w14:textId="6973CE19" w:rsidR="0057236B" w:rsidRPr="00803EAA" w:rsidRDefault="0057236B" w:rsidP="00937F1A">
            <w:pPr>
              <w:spacing w:after="0" w:line="240" w:lineRule="auto"/>
              <w:jc w:val="both"/>
              <w:rPr>
                <w:rFonts w:ascii="Times New Roman" w:hAnsi="Times New Roman"/>
                <w:sz w:val="24"/>
                <w:szCs w:val="24"/>
                <w:lang w:eastAsia="pl-PL"/>
              </w:rPr>
            </w:pPr>
          </w:p>
        </w:tc>
        <w:tc>
          <w:tcPr>
            <w:tcW w:w="1565" w:type="dxa"/>
            <w:tcBorders>
              <w:left w:val="dotted" w:sz="4" w:space="0" w:color="auto"/>
            </w:tcBorders>
            <w:shd w:val="clear" w:color="auto" w:fill="auto"/>
            <w:vAlign w:val="center"/>
          </w:tcPr>
          <w:p w14:paraId="1E221CAE"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75123BBC" w14:textId="77777777" w:rsidR="0057236B" w:rsidRPr="00803EAA" w:rsidRDefault="0057236B" w:rsidP="0057236B">
      <w:pPr>
        <w:spacing w:after="0" w:line="240" w:lineRule="auto"/>
        <w:jc w:val="both"/>
        <w:rPr>
          <w:rFonts w:ascii="Times New Roman" w:hAnsi="Times New Roman"/>
          <w:b/>
          <w:sz w:val="24"/>
          <w:szCs w:val="24"/>
        </w:rPr>
      </w:pPr>
    </w:p>
    <w:p w14:paraId="578A9F2B" w14:textId="77777777" w:rsidR="0057236B" w:rsidRPr="00803EAA" w:rsidRDefault="0057236B" w:rsidP="0057236B">
      <w:pPr>
        <w:numPr>
          <w:ilvl w:val="1"/>
          <w:numId w:val="2"/>
        </w:numPr>
        <w:spacing w:after="0" w:line="240" w:lineRule="auto"/>
        <w:jc w:val="both"/>
        <w:rPr>
          <w:rFonts w:ascii="Times New Roman" w:hAnsi="Times New Roman"/>
          <w:b/>
          <w:sz w:val="24"/>
          <w:szCs w:val="24"/>
        </w:rPr>
      </w:pPr>
      <w:r w:rsidRPr="00803EAA">
        <w:rPr>
          <w:rFonts w:ascii="Times New Roman" w:hAnsi="Times New Roman"/>
          <w:b/>
          <w:sz w:val="24"/>
          <w:szCs w:val="24"/>
        </w:rPr>
        <w:t>MJERE I SURADNJA SA SUSJEDNIM DRŽAVAMA</w:t>
      </w:r>
    </w:p>
    <w:p w14:paraId="7C0928D5"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167"/>
        <w:gridCol w:w="1280"/>
        <w:gridCol w:w="4816"/>
        <w:gridCol w:w="1563"/>
      </w:tblGrid>
      <w:tr w:rsidR="0057236B" w:rsidRPr="00803EAA" w14:paraId="21799F30" w14:textId="77777777" w:rsidTr="00937F1A">
        <w:trPr>
          <w:trHeight w:val="336"/>
        </w:trPr>
        <w:tc>
          <w:tcPr>
            <w:tcW w:w="9288" w:type="dxa"/>
            <w:gridSpan w:val="5"/>
            <w:vAlign w:val="center"/>
          </w:tcPr>
          <w:p w14:paraId="06706905"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1.2.1.Strateški cilj: </w:t>
            </w:r>
            <w:r w:rsidRPr="00803EAA">
              <w:rPr>
                <w:rFonts w:ascii="Times New Roman" w:hAnsi="Times New Roman"/>
                <w:sz w:val="24"/>
                <w:szCs w:val="24"/>
              </w:rPr>
              <w:t>Brža i učinkovitija razmjena informacija koje se odnose na upravljanje granicom sa susjednim trećim državama</w:t>
            </w:r>
          </w:p>
        </w:tc>
      </w:tr>
      <w:tr w:rsidR="0057236B" w:rsidRPr="00803EAA" w14:paraId="35C59FB8" w14:textId="77777777" w:rsidTr="00937F1A">
        <w:trPr>
          <w:gridBefore w:val="1"/>
          <w:wBefore w:w="247" w:type="dxa"/>
          <w:trHeight w:val="390"/>
        </w:trPr>
        <w:tc>
          <w:tcPr>
            <w:tcW w:w="2447" w:type="dxa"/>
            <w:gridSpan w:val="2"/>
            <w:shd w:val="clear" w:color="auto" w:fill="auto"/>
            <w:vAlign w:val="center"/>
          </w:tcPr>
          <w:p w14:paraId="51DCBB0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1BFF8CB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 Ravnateljstvo policije</w:t>
            </w:r>
          </w:p>
        </w:tc>
      </w:tr>
      <w:tr w:rsidR="0057236B" w:rsidRPr="00803EAA" w14:paraId="5ADBE5EE" w14:textId="77777777" w:rsidTr="00937F1A">
        <w:trPr>
          <w:gridBefore w:val="1"/>
          <w:wBefore w:w="247" w:type="dxa"/>
          <w:trHeight w:val="390"/>
        </w:trPr>
        <w:tc>
          <w:tcPr>
            <w:tcW w:w="2447" w:type="dxa"/>
            <w:gridSpan w:val="2"/>
            <w:shd w:val="clear" w:color="auto" w:fill="auto"/>
            <w:vAlign w:val="center"/>
          </w:tcPr>
          <w:p w14:paraId="798D36D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397F11D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Uprava za granicu, kontaktne točke stranih zemalja</w:t>
            </w:r>
          </w:p>
        </w:tc>
      </w:tr>
      <w:tr w:rsidR="0057236B" w:rsidRPr="00803EAA" w14:paraId="18F95571" w14:textId="77777777" w:rsidTr="00937F1A">
        <w:trPr>
          <w:gridBefore w:val="1"/>
          <w:wBefore w:w="247" w:type="dxa"/>
          <w:trHeight w:val="138"/>
        </w:trPr>
        <w:tc>
          <w:tcPr>
            <w:tcW w:w="2447" w:type="dxa"/>
            <w:gridSpan w:val="2"/>
            <w:shd w:val="clear" w:color="auto" w:fill="auto"/>
            <w:vAlign w:val="center"/>
          </w:tcPr>
          <w:p w14:paraId="4110B53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39053CC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w:t>
            </w:r>
          </w:p>
        </w:tc>
      </w:tr>
      <w:tr w:rsidR="0057236B" w:rsidRPr="00803EAA" w14:paraId="5DE81662" w14:textId="77777777" w:rsidTr="00937F1A">
        <w:trPr>
          <w:gridBefore w:val="1"/>
          <w:wBefore w:w="247" w:type="dxa"/>
          <w:trHeight w:val="267"/>
        </w:trPr>
        <w:tc>
          <w:tcPr>
            <w:tcW w:w="7476" w:type="dxa"/>
            <w:gridSpan w:val="3"/>
            <w:shd w:val="clear" w:color="auto" w:fill="auto"/>
            <w:vAlign w:val="center"/>
          </w:tcPr>
          <w:p w14:paraId="304F9DE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79697630"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276C1701" w14:textId="77777777" w:rsidTr="00937F1A">
        <w:trPr>
          <w:gridBefore w:val="2"/>
          <w:wBefore w:w="1414" w:type="dxa"/>
          <w:trHeight w:val="268"/>
        </w:trPr>
        <w:tc>
          <w:tcPr>
            <w:tcW w:w="6309" w:type="dxa"/>
            <w:gridSpan w:val="2"/>
            <w:shd w:val="clear" w:color="auto" w:fill="auto"/>
            <w:vAlign w:val="center"/>
          </w:tcPr>
          <w:p w14:paraId="2BAF8CB0" w14:textId="77777777" w:rsidR="0057236B" w:rsidRPr="00803EAA" w:rsidRDefault="0057236B" w:rsidP="00937F1A">
            <w:pPr>
              <w:spacing w:after="0" w:line="240" w:lineRule="auto"/>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Redovita razmjena informacija s kontaktnim točkama trećih zemalja u realnom vremenu</w:t>
            </w:r>
          </w:p>
          <w:p w14:paraId="08B502AC"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Aktivnost se provodi kontinuirano.</w:t>
            </w:r>
          </w:p>
        </w:tc>
        <w:tc>
          <w:tcPr>
            <w:tcW w:w="1565" w:type="dxa"/>
            <w:tcBorders>
              <w:left w:val="dotted" w:sz="4" w:space="0" w:color="auto"/>
            </w:tcBorders>
            <w:shd w:val="clear" w:color="auto" w:fill="auto"/>
            <w:vAlign w:val="center"/>
          </w:tcPr>
          <w:p w14:paraId="233445F2"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71EB714A" w14:textId="77777777" w:rsidTr="00937F1A">
        <w:trPr>
          <w:gridBefore w:val="2"/>
          <w:wBefore w:w="1414" w:type="dxa"/>
          <w:trHeight w:val="268"/>
        </w:trPr>
        <w:tc>
          <w:tcPr>
            <w:tcW w:w="6309" w:type="dxa"/>
            <w:gridSpan w:val="2"/>
            <w:shd w:val="clear" w:color="auto" w:fill="auto"/>
            <w:vAlign w:val="center"/>
          </w:tcPr>
          <w:p w14:paraId="78BB3CC7"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 xml:space="preserve">Upućivanje i angažman časnika za vezu u trećim državama </w:t>
            </w:r>
            <w:r w:rsidRPr="00803EAA">
              <w:rPr>
                <w:rFonts w:ascii="Times New Roman" w:hAnsi="Times New Roman"/>
                <w:b/>
                <w:sz w:val="24"/>
                <w:szCs w:val="24"/>
                <w:lang w:eastAsia="pl-PL"/>
              </w:rPr>
              <w:tab/>
            </w:r>
          </w:p>
          <w:p w14:paraId="4217A012"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Nije bilo potrebe za upućivanjem novih časnika za vezu.</w:t>
            </w:r>
          </w:p>
        </w:tc>
        <w:tc>
          <w:tcPr>
            <w:tcW w:w="1565" w:type="dxa"/>
            <w:tcBorders>
              <w:left w:val="dotted" w:sz="4" w:space="0" w:color="auto"/>
            </w:tcBorders>
            <w:shd w:val="clear" w:color="auto" w:fill="auto"/>
            <w:vAlign w:val="center"/>
          </w:tcPr>
          <w:p w14:paraId="1F649D1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lang w:eastAsia="pl-PL"/>
              </w:rPr>
              <w:t>Po potrebi</w:t>
            </w:r>
          </w:p>
        </w:tc>
      </w:tr>
      <w:tr w:rsidR="0057236B" w:rsidRPr="00803EAA" w14:paraId="63E0BFA7" w14:textId="77777777" w:rsidTr="00937F1A">
        <w:trPr>
          <w:gridBefore w:val="2"/>
          <w:wBefore w:w="1414" w:type="dxa"/>
          <w:trHeight w:val="268"/>
        </w:trPr>
        <w:tc>
          <w:tcPr>
            <w:tcW w:w="6309" w:type="dxa"/>
            <w:gridSpan w:val="2"/>
            <w:shd w:val="clear" w:color="auto" w:fill="auto"/>
            <w:vAlign w:val="center"/>
          </w:tcPr>
          <w:p w14:paraId="70662056"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Revizija postojećih i po potrebi sklapanje novih ugovora</w:t>
            </w:r>
          </w:p>
          <w:p w14:paraId="18F37835"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Nije bilo potrebe za izmjenama po pitanju ugovora.</w:t>
            </w:r>
          </w:p>
        </w:tc>
        <w:tc>
          <w:tcPr>
            <w:tcW w:w="1565" w:type="dxa"/>
            <w:tcBorders>
              <w:left w:val="dotted" w:sz="4" w:space="0" w:color="auto"/>
            </w:tcBorders>
            <w:shd w:val="clear" w:color="auto" w:fill="auto"/>
            <w:vAlign w:val="center"/>
          </w:tcPr>
          <w:p w14:paraId="4F57518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7538E2E4" w14:textId="77777777" w:rsidTr="00937F1A">
        <w:trPr>
          <w:gridBefore w:val="2"/>
          <w:wBefore w:w="1414" w:type="dxa"/>
          <w:trHeight w:val="268"/>
        </w:trPr>
        <w:tc>
          <w:tcPr>
            <w:tcW w:w="6309" w:type="dxa"/>
            <w:gridSpan w:val="2"/>
            <w:shd w:val="clear" w:color="auto" w:fill="auto"/>
            <w:vAlign w:val="center"/>
          </w:tcPr>
          <w:p w14:paraId="4025484D"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Provedba mješovitih ophodnji</w:t>
            </w:r>
          </w:p>
          <w:p w14:paraId="71539B9E" w14:textId="77777777" w:rsidR="0057236B" w:rsidRPr="00803EAA" w:rsidRDefault="0057236B" w:rsidP="00937F1A">
            <w:pPr>
              <w:spacing w:after="0" w:line="240" w:lineRule="auto"/>
              <w:rPr>
                <w:rFonts w:ascii="Times New Roman" w:eastAsia="NSimSun" w:hAnsi="Times New Roman"/>
                <w:b/>
                <w:bCs/>
                <w:kern w:val="3"/>
                <w:sz w:val="24"/>
                <w:szCs w:val="24"/>
                <w:lang w:eastAsia="zh-CN" w:bidi="hi-IN"/>
              </w:rPr>
            </w:pPr>
            <w:r w:rsidRPr="00803EAA">
              <w:rPr>
                <w:rFonts w:ascii="Times New Roman" w:eastAsia="NSimSun" w:hAnsi="Times New Roman"/>
                <w:b/>
                <w:bCs/>
                <w:kern w:val="3"/>
                <w:sz w:val="24"/>
                <w:szCs w:val="24"/>
                <w:lang w:eastAsia="zh-CN" w:bidi="hi-IN"/>
              </w:rPr>
              <w:t>Republika Srbija</w:t>
            </w:r>
          </w:p>
          <w:p w14:paraId="2F8600F3" w14:textId="57C37D7B" w:rsidR="0057236B" w:rsidRPr="00803EAA" w:rsidRDefault="007172DF" w:rsidP="00937F1A">
            <w:pPr>
              <w:spacing w:after="0" w:line="240" w:lineRule="auto"/>
              <w:jc w:val="both"/>
              <w:rPr>
                <w:rFonts w:ascii="Times New Roman" w:hAnsi="Times New Roman"/>
                <w:sz w:val="24"/>
                <w:szCs w:val="24"/>
                <w:lang w:eastAsia="en-GB"/>
              </w:rPr>
            </w:pPr>
            <w:r w:rsidRPr="00803EAA">
              <w:rPr>
                <w:rFonts w:ascii="Times New Roman" w:hAnsi="Times New Roman"/>
                <w:sz w:val="24"/>
                <w:szCs w:val="24"/>
                <w:lang w:eastAsia="en-GB"/>
              </w:rPr>
              <w:t>S</w:t>
            </w:r>
            <w:r w:rsidR="0057236B" w:rsidRPr="00803EAA">
              <w:rPr>
                <w:rFonts w:ascii="Times New Roman" w:hAnsi="Times New Roman"/>
                <w:sz w:val="24"/>
                <w:szCs w:val="24"/>
                <w:lang w:eastAsia="en-GB"/>
              </w:rPr>
              <w:t xml:space="preserve"> Republikom Srbijom mješovite ophodnje se još ne provode. Potpisan je Sporazum između Vlade Republike Hrvatske i Vlade Republike Srbije o policijskoj suradnji i Protokol između Ministarstva unutarnjih poslova Republike Hrvatske, Ravnateljstva policije i Ministarstva unutarnjih poslova Republike Srbije, Direkcije policije o provođenju mješovitih ophodnji uz zajedničku državnu granicu. Provedba mješovitih ophodnji na zajedničkoj državnoj granici, za što su is</w:t>
            </w:r>
            <w:r w:rsidRPr="00803EAA">
              <w:rPr>
                <w:rFonts w:ascii="Times New Roman" w:hAnsi="Times New Roman"/>
                <w:sz w:val="24"/>
                <w:szCs w:val="24"/>
                <w:lang w:eastAsia="en-GB"/>
              </w:rPr>
              <w:t>punjeni svi preduvjeti, započet</w:t>
            </w:r>
            <w:r w:rsidR="0057236B" w:rsidRPr="00803EAA">
              <w:rPr>
                <w:rFonts w:ascii="Times New Roman" w:hAnsi="Times New Roman"/>
                <w:sz w:val="24"/>
                <w:szCs w:val="24"/>
                <w:lang w:eastAsia="en-GB"/>
              </w:rPr>
              <w:t xml:space="preserve"> će </w:t>
            </w:r>
            <w:r w:rsidRPr="00803EAA">
              <w:rPr>
                <w:rFonts w:ascii="Times New Roman" w:hAnsi="Times New Roman"/>
                <w:sz w:val="24"/>
                <w:szCs w:val="24"/>
                <w:lang w:eastAsia="en-GB"/>
              </w:rPr>
              <w:t>kada se ob</w:t>
            </w:r>
            <w:r w:rsidR="0057236B" w:rsidRPr="00803EAA">
              <w:rPr>
                <w:rFonts w:ascii="Times New Roman" w:hAnsi="Times New Roman"/>
                <w:sz w:val="24"/>
                <w:szCs w:val="24"/>
                <w:lang w:eastAsia="en-GB"/>
              </w:rPr>
              <w:t>je strane dogovore.</w:t>
            </w:r>
          </w:p>
          <w:p w14:paraId="09A21043" w14:textId="77777777" w:rsidR="0057236B" w:rsidRPr="00803EAA" w:rsidRDefault="0057236B" w:rsidP="00937F1A">
            <w:pPr>
              <w:spacing w:after="0" w:line="240" w:lineRule="auto"/>
              <w:jc w:val="both"/>
              <w:rPr>
                <w:rFonts w:ascii="Times New Roman" w:eastAsia="NSimSun" w:hAnsi="Times New Roman"/>
                <w:b/>
                <w:bCs/>
                <w:kern w:val="3"/>
                <w:sz w:val="24"/>
                <w:szCs w:val="24"/>
                <w:lang w:eastAsia="zh-CN" w:bidi="hi-IN"/>
              </w:rPr>
            </w:pPr>
          </w:p>
          <w:p w14:paraId="29569A08"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Bosna i Hercegovina</w:t>
            </w:r>
          </w:p>
          <w:p w14:paraId="5B7A32F3" w14:textId="77777777" w:rsidR="007172DF" w:rsidRPr="00803EAA" w:rsidRDefault="007172DF" w:rsidP="00937F1A">
            <w:pPr>
              <w:spacing w:after="0" w:line="240" w:lineRule="auto"/>
              <w:jc w:val="both"/>
              <w:rPr>
                <w:rFonts w:ascii="Times New Roman" w:hAnsi="Times New Roman"/>
                <w:sz w:val="24"/>
                <w:szCs w:val="24"/>
              </w:rPr>
            </w:pPr>
            <w:r w:rsidRPr="00803EAA">
              <w:rPr>
                <w:rFonts w:ascii="Times New Roman" w:hAnsi="Times New Roman"/>
                <w:sz w:val="24"/>
                <w:szCs w:val="24"/>
              </w:rPr>
              <w:t>S</w:t>
            </w:r>
            <w:r w:rsidR="0057236B" w:rsidRPr="00803EAA">
              <w:rPr>
                <w:rFonts w:ascii="Times New Roman" w:hAnsi="Times New Roman"/>
                <w:sz w:val="24"/>
                <w:szCs w:val="24"/>
              </w:rPr>
              <w:t xml:space="preserve"> Bosnom i Hercegovinom mješovite ophodnje se provode sukladno Sporazumu između Vlade Republike Hrvatske i Vijeća ministara Bosne i Hercegovine o suradnji u nadzoru državne gra</w:t>
            </w:r>
            <w:r w:rsidRPr="00803EAA">
              <w:rPr>
                <w:rFonts w:ascii="Times New Roman" w:hAnsi="Times New Roman"/>
                <w:sz w:val="24"/>
                <w:szCs w:val="24"/>
              </w:rPr>
              <w:t>nice i Protokolu između Ministarstva unutarnjih poslova</w:t>
            </w:r>
            <w:r w:rsidR="0057236B" w:rsidRPr="00803EAA">
              <w:rPr>
                <w:rFonts w:ascii="Times New Roman" w:hAnsi="Times New Roman"/>
                <w:sz w:val="24"/>
                <w:szCs w:val="24"/>
              </w:rPr>
              <w:t xml:space="preserve">, Ravnateljstva policije i Ministarstva sigurnosti BiH, granične policije o provođenju mješovitih ophodnji uz zajedničku državnu granicu. U siječnju i veljači 2020. provedeno je 190 mješovitih ophodnji, od kojih 95 na teritoriju Republike Hrvatske, a 95 na teritoriju Bosne i Hercegovine. </w:t>
            </w:r>
          </w:p>
          <w:p w14:paraId="7A5FE784" w14:textId="298481F4" w:rsidR="0057236B" w:rsidRPr="00803EAA" w:rsidRDefault="007172DF" w:rsidP="00937F1A">
            <w:pPr>
              <w:spacing w:after="0" w:line="240" w:lineRule="auto"/>
              <w:jc w:val="both"/>
              <w:rPr>
                <w:rFonts w:ascii="Times New Roman" w:hAnsi="Times New Roman"/>
                <w:b/>
                <w:sz w:val="24"/>
                <w:szCs w:val="24"/>
              </w:rPr>
            </w:pPr>
            <w:r w:rsidRPr="00803EAA">
              <w:rPr>
                <w:rFonts w:ascii="Times New Roman" w:hAnsi="Times New Roman"/>
                <w:sz w:val="24"/>
                <w:szCs w:val="24"/>
              </w:rPr>
              <w:t>S o</w:t>
            </w:r>
            <w:r w:rsidR="0057236B" w:rsidRPr="00803EAA">
              <w:rPr>
                <w:rFonts w:ascii="Times New Roman" w:hAnsi="Times New Roman"/>
                <w:sz w:val="24"/>
                <w:szCs w:val="24"/>
              </w:rPr>
              <w:t>bzirom na pojavu pandemije Covida-19, od ožujka 2020. godine mješovite ophodnje su privremeno obustavljene.</w:t>
            </w:r>
          </w:p>
          <w:p w14:paraId="4C419F26" w14:textId="77777777" w:rsidR="0057236B" w:rsidRPr="00803EAA" w:rsidRDefault="0057236B" w:rsidP="00937F1A">
            <w:pPr>
              <w:spacing w:after="0" w:line="240" w:lineRule="auto"/>
              <w:jc w:val="both"/>
              <w:rPr>
                <w:rFonts w:ascii="Times New Roman" w:hAnsi="Times New Roman"/>
                <w:sz w:val="24"/>
                <w:szCs w:val="24"/>
              </w:rPr>
            </w:pPr>
          </w:p>
          <w:p w14:paraId="0C8359BD"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Republika Slovenija</w:t>
            </w:r>
          </w:p>
          <w:p w14:paraId="7AC3EA24" w14:textId="77777777" w:rsidR="007172DF"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U okviru suradnje dviju susjednih država koja se temelji na provedbi Sporazuma o prekograničnoj policijskoj suradnji i pripadajućih Protokola, u siječnju i veljači 2020. godine provedene su ukupno 164 mješovite ophodnje, od čega na hrvatskom teritoriju 86, a na slovenskom 78.</w:t>
            </w:r>
          </w:p>
          <w:p w14:paraId="26164E7A" w14:textId="5D629CB1" w:rsidR="0057236B" w:rsidRPr="00803EAA" w:rsidRDefault="007172DF" w:rsidP="00937F1A">
            <w:pPr>
              <w:spacing w:after="0" w:line="240" w:lineRule="auto"/>
              <w:jc w:val="both"/>
              <w:rPr>
                <w:rFonts w:ascii="Times New Roman" w:hAnsi="Times New Roman"/>
                <w:sz w:val="24"/>
                <w:szCs w:val="24"/>
              </w:rPr>
            </w:pPr>
            <w:r w:rsidRPr="00803EAA">
              <w:rPr>
                <w:rFonts w:ascii="Times New Roman" w:hAnsi="Times New Roman"/>
                <w:sz w:val="24"/>
                <w:szCs w:val="24"/>
              </w:rPr>
              <w:t>S o</w:t>
            </w:r>
            <w:r w:rsidR="0057236B" w:rsidRPr="00803EAA">
              <w:rPr>
                <w:rFonts w:ascii="Times New Roman" w:hAnsi="Times New Roman"/>
                <w:sz w:val="24"/>
                <w:szCs w:val="24"/>
              </w:rPr>
              <w:t>bzirom na pojavu Covida-19, od ožujka 2020. godine mješovite ophodnje su privremeno obustavljene.</w:t>
            </w:r>
          </w:p>
          <w:p w14:paraId="40CD553E" w14:textId="77777777" w:rsidR="0057236B" w:rsidRPr="00803EAA" w:rsidRDefault="0057236B" w:rsidP="00937F1A">
            <w:pPr>
              <w:spacing w:after="0" w:line="240" w:lineRule="auto"/>
              <w:jc w:val="both"/>
              <w:rPr>
                <w:rFonts w:ascii="Times New Roman" w:hAnsi="Times New Roman"/>
                <w:sz w:val="24"/>
                <w:szCs w:val="24"/>
              </w:rPr>
            </w:pPr>
          </w:p>
          <w:p w14:paraId="204C0AD6"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Mađarska</w:t>
            </w:r>
          </w:p>
          <w:p w14:paraId="20486905" w14:textId="410325E2" w:rsidR="0057236B" w:rsidRPr="00803EAA" w:rsidRDefault="00E06FD6" w:rsidP="00937F1A">
            <w:pPr>
              <w:tabs>
                <w:tab w:val="left" w:pos="284"/>
              </w:tabs>
              <w:spacing w:after="0" w:line="240" w:lineRule="auto"/>
              <w:jc w:val="both"/>
              <w:rPr>
                <w:rFonts w:ascii="Times New Roman" w:hAnsi="Times New Roman"/>
                <w:sz w:val="24"/>
                <w:szCs w:val="24"/>
              </w:rPr>
            </w:pPr>
            <w:r w:rsidRPr="00803EAA">
              <w:rPr>
                <w:rFonts w:ascii="Times New Roman" w:hAnsi="Times New Roman"/>
                <w:sz w:val="24"/>
                <w:szCs w:val="24"/>
              </w:rPr>
              <w:t>Na t</w:t>
            </w:r>
            <w:r w:rsidR="0057236B" w:rsidRPr="00803EAA">
              <w:rPr>
                <w:rFonts w:ascii="Times New Roman" w:hAnsi="Times New Roman"/>
                <w:sz w:val="24"/>
                <w:szCs w:val="24"/>
              </w:rPr>
              <w:t>emelj</w:t>
            </w:r>
            <w:r w:rsidRPr="00803EAA">
              <w:rPr>
                <w:rFonts w:ascii="Times New Roman" w:hAnsi="Times New Roman"/>
                <w:sz w:val="24"/>
                <w:szCs w:val="24"/>
              </w:rPr>
              <w:t>u</w:t>
            </w:r>
            <w:r w:rsidR="0057236B" w:rsidRPr="00803EAA">
              <w:rPr>
                <w:rFonts w:ascii="Times New Roman" w:hAnsi="Times New Roman"/>
                <w:sz w:val="24"/>
                <w:szCs w:val="24"/>
              </w:rPr>
              <w:t xml:space="preserve"> članka 19. Sporazuma između Vlade Republike Hrvatske i Vlade Republike Mađarske o suradnji u borbi protiv prekograničnog kriminala, s danom 4. listopada 2013. godine započela je provedba zajedničkih hrvatsko - mađarskih ophodnji u nadzoru državne granice. Mješovite ophodnje se realiziraju na području nadležnosti PU osječko-baranjske, PU koprivničko-križevačke, PU virovitičko-podravske i PU međimurske.</w:t>
            </w:r>
          </w:p>
          <w:p w14:paraId="75537951" w14:textId="77777777" w:rsidR="00E06FD6"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Tijekom  siječnja i veljače 2020. godine provedeno je 28 zajedničkih ophodnji, od čega 14 na teritoriju Republike Hrvatske, a 14 na teritoriju Mađarske. </w:t>
            </w:r>
          </w:p>
          <w:p w14:paraId="14F19DEA" w14:textId="65EC2B78" w:rsidR="0057236B" w:rsidRPr="00803EAA" w:rsidRDefault="00E06FD6" w:rsidP="00937F1A">
            <w:pPr>
              <w:spacing w:after="0" w:line="240" w:lineRule="auto"/>
              <w:jc w:val="both"/>
              <w:rPr>
                <w:rFonts w:ascii="Times New Roman" w:hAnsi="Times New Roman"/>
                <w:sz w:val="24"/>
                <w:szCs w:val="24"/>
              </w:rPr>
            </w:pPr>
            <w:r w:rsidRPr="00803EAA">
              <w:rPr>
                <w:rFonts w:ascii="Times New Roman" w:hAnsi="Times New Roman"/>
                <w:sz w:val="24"/>
                <w:szCs w:val="24"/>
              </w:rPr>
              <w:t>S o</w:t>
            </w:r>
            <w:r w:rsidR="0057236B" w:rsidRPr="00803EAA">
              <w:rPr>
                <w:rFonts w:ascii="Times New Roman" w:hAnsi="Times New Roman"/>
                <w:sz w:val="24"/>
                <w:szCs w:val="24"/>
              </w:rPr>
              <w:t>bzirom na pojavu Covida-19</w:t>
            </w:r>
            <w:r w:rsidRPr="00803EAA">
              <w:rPr>
                <w:rFonts w:ascii="Times New Roman" w:hAnsi="Times New Roman"/>
                <w:sz w:val="24"/>
                <w:szCs w:val="24"/>
              </w:rPr>
              <w:t>,</w:t>
            </w:r>
            <w:r w:rsidR="0057236B" w:rsidRPr="00803EAA">
              <w:rPr>
                <w:rFonts w:ascii="Times New Roman" w:hAnsi="Times New Roman"/>
                <w:sz w:val="24"/>
                <w:szCs w:val="24"/>
              </w:rPr>
              <w:t xml:space="preserve"> od ožujka 2020. godine provedba mješovitih ophodnji je privremeno obustavljena.</w:t>
            </w:r>
          </w:p>
          <w:p w14:paraId="1443DD39" w14:textId="77777777" w:rsidR="0057236B" w:rsidRPr="00803EAA" w:rsidRDefault="0057236B" w:rsidP="00937F1A">
            <w:pPr>
              <w:spacing w:after="0" w:line="240" w:lineRule="auto"/>
              <w:jc w:val="both"/>
              <w:rPr>
                <w:rFonts w:ascii="Times New Roman" w:hAnsi="Times New Roman"/>
                <w:sz w:val="24"/>
                <w:szCs w:val="24"/>
              </w:rPr>
            </w:pPr>
          </w:p>
          <w:p w14:paraId="0A8A8490"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Crna Gora</w:t>
            </w:r>
          </w:p>
          <w:p w14:paraId="035692F2" w14:textId="77777777" w:rsidR="00E06FD6"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Tijekom 2020. godine od ukupno planiranih 27 zajedničkih mješovitih ophodnji policijskim plovilima na moru, na području „Zone“, realizirane su 4 (2 plovilima MUP RH i 2 plovilima MUP CG). </w:t>
            </w:r>
          </w:p>
          <w:p w14:paraId="7F0C4C45" w14:textId="5B987893"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Zbog pandemije Covida-19 provedba mješovitih ophodnji je privremeno obustavljena.</w:t>
            </w:r>
          </w:p>
          <w:p w14:paraId="15D6E99B" w14:textId="0A700818" w:rsidR="0057236B" w:rsidRPr="00803EAA" w:rsidRDefault="0057236B" w:rsidP="00E06FD6">
            <w:pPr>
              <w:spacing w:after="0" w:line="240" w:lineRule="auto"/>
              <w:jc w:val="both"/>
              <w:rPr>
                <w:rFonts w:ascii="Times New Roman" w:hAnsi="Times New Roman"/>
                <w:b/>
                <w:sz w:val="24"/>
                <w:szCs w:val="24"/>
                <w:lang w:eastAsia="pl-PL"/>
              </w:rPr>
            </w:pPr>
            <w:r w:rsidRPr="00803EAA">
              <w:rPr>
                <w:rFonts w:ascii="Times New Roman" w:hAnsi="Times New Roman"/>
                <w:sz w:val="24"/>
                <w:szCs w:val="24"/>
              </w:rPr>
              <w:t xml:space="preserve">Mješovite ophodnje se provode sukladno Protokolu između Vlade Republike Hrvatske i Savezne Vlade Savezne Republike Jugoslavije o privremenom režimu uz južnu granicu između dvije države, potpisan dana 10. prosinca 2002. godine, kao i Sporazumu između Vlade Republike Hrvatske i Vlade Crne Gore o policijskoj suradnji, potpisan 17. ožujka 2011. u Budvi, </w:t>
            </w:r>
            <w:r w:rsidR="00E06FD6" w:rsidRPr="00803EAA">
              <w:rPr>
                <w:rFonts w:ascii="Times New Roman" w:hAnsi="Times New Roman"/>
                <w:sz w:val="24"/>
                <w:szCs w:val="24"/>
              </w:rPr>
              <w:t>„</w:t>
            </w:r>
            <w:r w:rsidRPr="00803EAA">
              <w:rPr>
                <w:rFonts w:ascii="Times New Roman" w:hAnsi="Times New Roman"/>
                <w:sz w:val="24"/>
                <w:szCs w:val="24"/>
              </w:rPr>
              <w:t>N</w:t>
            </w:r>
            <w:r w:rsidR="00E06FD6" w:rsidRPr="00803EAA">
              <w:rPr>
                <w:rFonts w:ascii="Times New Roman" w:hAnsi="Times New Roman"/>
                <w:sz w:val="24"/>
                <w:szCs w:val="24"/>
              </w:rPr>
              <w:t>arodne novine“ br.</w:t>
            </w:r>
            <w:r w:rsidRPr="00803EAA">
              <w:rPr>
                <w:rFonts w:ascii="Times New Roman" w:hAnsi="Times New Roman"/>
                <w:sz w:val="24"/>
                <w:szCs w:val="24"/>
              </w:rPr>
              <w:t xml:space="preserve"> MU 15/11, te Protokolu između Ministarstva unutarnjih poslova Republike Hrvatske, Ravnateljstva policije i Ministarstva unutarnjih poslova Crne Gore, Uprave policije  o suradnji tijekom turističke sezone, potpisan 13. svibnja 2014. godine u Valbandonu.</w:t>
            </w:r>
          </w:p>
        </w:tc>
        <w:tc>
          <w:tcPr>
            <w:tcW w:w="1565" w:type="dxa"/>
            <w:tcBorders>
              <w:left w:val="dotted" w:sz="4" w:space="0" w:color="auto"/>
            </w:tcBorders>
            <w:shd w:val="clear" w:color="auto" w:fill="auto"/>
            <w:vAlign w:val="center"/>
          </w:tcPr>
          <w:p w14:paraId="70CCA092"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lang w:eastAsia="pl-PL"/>
              </w:rPr>
              <w:t>Kontinuirano</w:t>
            </w:r>
          </w:p>
        </w:tc>
      </w:tr>
      <w:tr w:rsidR="0057236B" w:rsidRPr="00803EAA" w14:paraId="5288962B" w14:textId="77777777" w:rsidTr="00937F1A">
        <w:trPr>
          <w:gridBefore w:val="2"/>
          <w:wBefore w:w="1414" w:type="dxa"/>
          <w:trHeight w:val="268"/>
        </w:trPr>
        <w:tc>
          <w:tcPr>
            <w:tcW w:w="6309" w:type="dxa"/>
            <w:gridSpan w:val="2"/>
            <w:shd w:val="clear" w:color="auto" w:fill="auto"/>
            <w:vAlign w:val="center"/>
          </w:tcPr>
          <w:p w14:paraId="22654DB9" w14:textId="77777777" w:rsidR="0057236B" w:rsidRPr="00803EAA" w:rsidRDefault="0057236B" w:rsidP="00937F1A">
            <w:pPr>
              <w:spacing w:after="0" w:line="240" w:lineRule="auto"/>
              <w:jc w:val="both"/>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 xml:space="preserve">Razmjena informacija </w:t>
            </w:r>
            <w:r w:rsidRPr="00803EAA">
              <w:rPr>
                <w:rFonts w:ascii="Times New Roman" w:hAnsi="Times New Roman"/>
                <w:b/>
                <w:sz w:val="24"/>
                <w:szCs w:val="24"/>
                <w:lang w:eastAsia="pl-PL"/>
              </w:rPr>
              <w:t>s</w:t>
            </w:r>
            <w:r w:rsidRPr="00803EAA">
              <w:rPr>
                <w:rFonts w:ascii="Times New Roman" w:hAnsi="Times New Roman"/>
                <w:b/>
                <w:color w:val="000000"/>
                <w:sz w:val="24"/>
                <w:szCs w:val="24"/>
                <w:lang w:eastAsia="pl-PL"/>
              </w:rPr>
              <w:t xml:space="preserve"> graničnim policijama susjednih trećih zemalja na regionalnoj i lokalnoj razini</w:t>
            </w:r>
          </w:p>
          <w:p w14:paraId="236386A7" w14:textId="38FC5930" w:rsidR="0057236B" w:rsidRPr="00803EAA" w:rsidRDefault="0057236B" w:rsidP="00937F1A">
            <w:pPr>
              <w:spacing w:line="240" w:lineRule="auto"/>
              <w:jc w:val="both"/>
              <w:rPr>
                <w:rFonts w:ascii="Times New Roman" w:hAnsi="Times New Roman"/>
                <w:color w:val="000000"/>
                <w:sz w:val="24"/>
                <w:szCs w:val="24"/>
                <w:lang w:eastAsia="pl-PL"/>
              </w:rPr>
            </w:pPr>
            <w:r w:rsidRPr="00803EAA">
              <w:rPr>
                <w:rFonts w:ascii="Times New Roman" w:hAnsi="Times New Roman"/>
                <w:color w:val="000000"/>
                <w:sz w:val="24"/>
                <w:szCs w:val="24"/>
                <w:lang w:eastAsia="pl-PL"/>
              </w:rPr>
              <w:t>Suradnja graničnih policija Republike Hrvatske s graničnim policijama susjednih trećih zemalja odvija se kontinuirano sukladno potpisanim sporazumima na regionalnoj i lokalnoj razini</w:t>
            </w:r>
            <w:r w:rsidR="00E06FD6" w:rsidRPr="00803EAA">
              <w:rPr>
                <w:rFonts w:ascii="Times New Roman" w:hAnsi="Times New Roman"/>
                <w:color w:val="000000"/>
                <w:sz w:val="24"/>
                <w:szCs w:val="24"/>
                <w:lang w:eastAsia="pl-PL"/>
              </w:rPr>
              <w:t>,</w:t>
            </w:r>
            <w:r w:rsidRPr="00803EAA">
              <w:rPr>
                <w:rFonts w:ascii="Times New Roman" w:hAnsi="Times New Roman"/>
                <w:color w:val="000000"/>
                <w:sz w:val="24"/>
                <w:szCs w:val="24"/>
                <w:lang w:eastAsia="pl-PL"/>
              </w:rPr>
              <w:t xml:space="preserve"> kao i na graničnim prijelazima.</w:t>
            </w:r>
          </w:p>
        </w:tc>
        <w:tc>
          <w:tcPr>
            <w:tcW w:w="1565" w:type="dxa"/>
            <w:tcBorders>
              <w:left w:val="dotted" w:sz="4" w:space="0" w:color="auto"/>
            </w:tcBorders>
            <w:shd w:val="clear" w:color="auto" w:fill="auto"/>
            <w:vAlign w:val="center"/>
          </w:tcPr>
          <w:p w14:paraId="3C31835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bl>
    <w:p w14:paraId="5C35E5ED" w14:textId="77777777" w:rsidR="0057236B" w:rsidRPr="00803EAA" w:rsidRDefault="0057236B" w:rsidP="0057236B">
      <w:pPr>
        <w:numPr>
          <w:ilvl w:val="1"/>
          <w:numId w:val="6"/>
        </w:numPr>
        <w:spacing w:after="0" w:line="240" w:lineRule="auto"/>
        <w:jc w:val="both"/>
        <w:rPr>
          <w:rFonts w:ascii="Times New Roman" w:hAnsi="Times New Roman"/>
          <w:b/>
          <w:sz w:val="24"/>
          <w:szCs w:val="24"/>
        </w:rPr>
      </w:pPr>
      <w:r w:rsidRPr="00803EAA">
        <w:rPr>
          <w:rFonts w:ascii="Times New Roman" w:hAnsi="Times New Roman"/>
          <w:b/>
          <w:sz w:val="24"/>
          <w:szCs w:val="24"/>
        </w:rPr>
        <w:t>NADZOR VANJSKE GRANICE</w:t>
      </w:r>
    </w:p>
    <w:p w14:paraId="1AC29ADA" w14:textId="77777777" w:rsidR="0057236B" w:rsidRPr="00803EAA" w:rsidRDefault="0057236B" w:rsidP="0057236B">
      <w:pPr>
        <w:spacing w:after="0" w:line="240" w:lineRule="auto"/>
        <w:jc w:val="both"/>
        <w:rPr>
          <w:rFonts w:ascii="Times New Roman" w:hAnsi="Times New Roman"/>
          <w:b/>
          <w:sz w:val="24"/>
          <w:szCs w:val="24"/>
        </w:rPr>
      </w:pPr>
    </w:p>
    <w:p w14:paraId="36BB6A4C" w14:textId="77777777" w:rsidR="0057236B" w:rsidRPr="00803EAA" w:rsidRDefault="0057236B" w:rsidP="0057236B">
      <w:pPr>
        <w:numPr>
          <w:ilvl w:val="2"/>
          <w:numId w:val="7"/>
        </w:numPr>
        <w:spacing w:after="0" w:line="240" w:lineRule="auto"/>
        <w:jc w:val="both"/>
        <w:rPr>
          <w:rFonts w:ascii="Times New Roman" w:hAnsi="Times New Roman"/>
          <w:b/>
          <w:sz w:val="24"/>
          <w:szCs w:val="24"/>
        </w:rPr>
      </w:pPr>
      <w:r w:rsidRPr="00803EAA">
        <w:rPr>
          <w:rFonts w:ascii="Times New Roman" w:hAnsi="Times New Roman"/>
          <w:b/>
          <w:sz w:val="24"/>
          <w:szCs w:val="24"/>
        </w:rPr>
        <w:t>GRANIČNA KONTROLA</w:t>
      </w:r>
    </w:p>
    <w:p w14:paraId="4EE9BBED" w14:textId="77777777" w:rsidR="0057236B" w:rsidRPr="00803EAA" w:rsidRDefault="0057236B" w:rsidP="0057236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
        <w:gridCol w:w="1164"/>
        <w:gridCol w:w="1283"/>
        <w:gridCol w:w="4866"/>
        <w:gridCol w:w="1509"/>
      </w:tblGrid>
      <w:tr w:rsidR="0057236B" w:rsidRPr="00803EAA" w14:paraId="3493544F" w14:textId="77777777" w:rsidTr="00937F1A">
        <w:trPr>
          <w:trHeight w:val="336"/>
        </w:trPr>
        <w:tc>
          <w:tcPr>
            <w:tcW w:w="9274" w:type="dxa"/>
            <w:gridSpan w:val="5"/>
            <w:vAlign w:val="center"/>
          </w:tcPr>
          <w:p w14:paraId="77DB5686"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 xml:space="preserve">1.3.1.1.Strateški cilj: </w:t>
            </w:r>
            <w:r w:rsidRPr="00803EAA">
              <w:rPr>
                <w:rFonts w:ascii="Times New Roman" w:hAnsi="Times New Roman"/>
                <w:color w:val="000000"/>
                <w:sz w:val="24"/>
                <w:szCs w:val="24"/>
              </w:rPr>
              <w:t>Permanentno voditi brigu o administrativno-institucionalnim kapacitetima kako bi se preko graničnih prijelaza osigurao siguran i neprekinut promet ljudi i roba</w:t>
            </w:r>
          </w:p>
        </w:tc>
      </w:tr>
      <w:tr w:rsidR="0057236B" w:rsidRPr="00803EAA" w14:paraId="54BC839F" w14:textId="77777777" w:rsidTr="00937F1A">
        <w:trPr>
          <w:gridBefore w:val="1"/>
          <w:wBefore w:w="250" w:type="dxa"/>
          <w:trHeight w:val="390"/>
        </w:trPr>
        <w:tc>
          <w:tcPr>
            <w:tcW w:w="2447" w:type="dxa"/>
            <w:gridSpan w:val="2"/>
            <w:shd w:val="clear" w:color="auto" w:fill="auto"/>
            <w:vAlign w:val="center"/>
          </w:tcPr>
          <w:p w14:paraId="1316177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77" w:type="dxa"/>
            <w:gridSpan w:val="2"/>
            <w:shd w:val="clear" w:color="auto" w:fill="auto"/>
            <w:vAlign w:val="center"/>
          </w:tcPr>
          <w:p w14:paraId="518F15F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w:t>
            </w:r>
          </w:p>
          <w:p w14:paraId="794B31A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Međuresorna radna skupina za integrirano upravljanje granicom</w:t>
            </w:r>
          </w:p>
        </w:tc>
      </w:tr>
      <w:tr w:rsidR="0057236B" w:rsidRPr="00803EAA" w14:paraId="4BED0DCB" w14:textId="77777777" w:rsidTr="00937F1A">
        <w:trPr>
          <w:gridBefore w:val="1"/>
          <w:wBefore w:w="250" w:type="dxa"/>
          <w:trHeight w:val="390"/>
        </w:trPr>
        <w:tc>
          <w:tcPr>
            <w:tcW w:w="2447" w:type="dxa"/>
            <w:gridSpan w:val="2"/>
            <w:shd w:val="clear" w:color="auto" w:fill="auto"/>
            <w:vAlign w:val="center"/>
          </w:tcPr>
          <w:p w14:paraId="5F124E3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77" w:type="dxa"/>
            <w:gridSpan w:val="2"/>
            <w:shd w:val="clear" w:color="auto" w:fill="auto"/>
            <w:vAlign w:val="center"/>
          </w:tcPr>
          <w:p w14:paraId="5C4E8910" w14:textId="2F51AFF3"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Sv</w:t>
            </w:r>
            <w:r w:rsidR="00E06FD6" w:rsidRPr="00803EAA">
              <w:rPr>
                <w:rFonts w:ascii="Times New Roman" w:hAnsi="Times New Roman"/>
                <w:color w:val="000000"/>
                <w:sz w:val="24"/>
                <w:szCs w:val="24"/>
              </w:rPr>
              <w:t>e institu</w:t>
            </w:r>
            <w:r w:rsidRPr="00803EAA">
              <w:rPr>
                <w:rFonts w:ascii="Times New Roman" w:hAnsi="Times New Roman"/>
                <w:color w:val="000000"/>
                <w:sz w:val="24"/>
                <w:szCs w:val="24"/>
              </w:rPr>
              <w:t xml:space="preserve">cije uključene u integrirano upravljanje granicom </w:t>
            </w:r>
          </w:p>
        </w:tc>
      </w:tr>
      <w:tr w:rsidR="0057236B" w:rsidRPr="00803EAA" w14:paraId="3974039A" w14:textId="77777777" w:rsidTr="00937F1A">
        <w:trPr>
          <w:gridBefore w:val="1"/>
          <w:wBefore w:w="250" w:type="dxa"/>
          <w:trHeight w:val="138"/>
        </w:trPr>
        <w:tc>
          <w:tcPr>
            <w:tcW w:w="2447" w:type="dxa"/>
            <w:gridSpan w:val="2"/>
            <w:shd w:val="clear" w:color="auto" w:fill="auto"/>
            <w:vAlign w:val="center"/>
          </w:tcPr>
          <w:p w14:paraId="6036FC8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77" w:type="dxa"/>
            <w:gridSpan w:val="2"/>
            <w:shd w:val="clear" w:color="auto" w:fill="auto"/>
            <w:vAlign w:val="center"/>
          </w:tcPr>
          <w:p w14:paraId="3883F5A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w:t>
            </w:r>
            <w:r w:rsidRPr="00803EAA">
              <w:rPr>
                <w:rFonts w:ascii="Times New Roman" w:hAnsi="Times New Roman"/>
                <w:sz w:val="24"/>
                <w:szCs w:val="24"/>
              </w:rPr>
              <w:t xml:space="preserve"> EU Fondovi </w:t>
            </w:r>
          </w:p>
        </w:tc>
      </w:tr>
      <w:tr w:rsidR="0057236B" w:rsidRPr="00803EAA" w14:paraId="5066BF66" w14:textId="77777777" w:rsidTr="00937F1A">
        <w:trPr>
          <w:gridBefore w:val="1"/>
          <w:wBefore w:w="250" w:type="dxa"/>
          <w:trHeight w:val="267"/>
        </w:trPr>
        <w:tc>
          <w:tcPr>
            <w:tcW w:w="7515" w:type="dxa"/>
            <w:gridSpan w:val="3"/>
            <w:shd w:val="clear" w:color="auto" w:fill="auto"/>
            <w:vAlign w:val="center"/>
          </w:tcPr>
          <w:p w14:paraId="32BAEF0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09" w:type="dxa"/>
            <w:shd w:val="clear" w:color="auto" w:fill="auto"/>
            <w:vAlign w:val="center"/>
          </w:tcPr>
          <w:p w14:paraId="4871CA32"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4EE52315" w14:textId="77777777" w:rsidTr="00937F1A">
        <w:trPr>
          <w:gridBefore w:val="2"/>
          <w:wBefore w:w="1414" w:type="dxa"/>
          <w:trHeight w:val="268"/>
        </w:trPr>
        <w:tc>
          <w:tcPr>
            <w:tcW w:w="6348" w:type="dxa"/>
            <w:gridSpan w:val="2"/>
            <w:shd w:val="clear" w:color="auto" w:fill="auto"/>
            <w:vAlign w:val="center"/>
          </w:tcPr>
          <w:p w14:paraId="10C980BA" w14:textId="77777777" w:rsidR="0057236B" w:rsidRPr="00803EAA" w:rsidRDefault="0057236B" w:rsidP="00937F1A">
            <w:pPr>
              <w:spacing w:after="0" w:line="240" w:lineRule="auto"/>
              <w:jc w:val="both"/>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Praćenje i popuna radnih mjesta policijskih službenika za graničnu kontrolu kroz prijem novih odnosno preraspored postojećih policijskih službenika</w:t>
            </w:r>
          </w:p>
          <w:p w14:paraId="1D5C1CCA"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U 2020. godini popunjeno je 166 radnih mjesta policijskih službenika za graničnu kontrolu.</w:t>
            </w:r>
          </w:p>
        </w:tc>
        <w:tc>
          <w:tcPr>
            <w:tcW w:w="1509" w:type="dxa"/>
            <w:tcBorders>
              <w:left w:val="dotted" w:sz="4" w:space="0" w:color="auto"/>
            </w:tcBorders>
            <w:shd w:val="clear" w:color="auto" w:fill="auto"/>
            <w:vAlign w:val="center"/>
          </w:tcPr>
          <w:p w14:paraId="71C9343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42F518C3" w14:textId="77777777" w:rsidTr="00937F1A">
        <w:trPr>
          <w:gridBefore w:val="2"/>
          <w:wBefore w:w="1414" w:type="dxa"/>
          <w:trHeight w:val="268"/>
        </w:trPr>
        <w:tc>
          <w:tcPr>
            <w:tcW w:w="6348" w:type="dxa"/>
            <w:gridSpan w:val="2"/>
            <w:shd w:val="clear" w:color="auto" w:fill="auto"/>
            <w:vAlign w:val="center"/>
          </w:tcPr>
          <w:p w14:paraId="477FB545" w14:textId="77777777" w:rsidR="0057236B" w:rsidRPr="00803EAA" w:rsidRDefault="0057236B" w:rsidP="00937F1A">
            <w:pPr>
              <w:spacing w:after="0" w:line="240" w:lineRule="auto"/>
              <w:jc w:val="both"/>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Provedba specijalističke obuke policijskih službenika koji obavljaju poslove granične kontrole</w:t>
            </w:r>
          </w:p>
          <w:p w14:paraId="0959ED57" w14:textId="77777777" w:rsidR="0057236B" w:rsidRPr="00803EAA" w:rsidRDefault="0057236B" w:rsidP="00937F1A">
            <w:pPr>
              <w:spacing w:line="240" w:lineRule="auto"/>
              <w:jc w:val="both"/>
              <w:rPr>
                <w:rFonts w:ascii="Times New Roman" w:hAnsi="Times New Roman"/>
                <w:sz w:val="24"/>
                <w:szCs w:val="24"/>
              </w:rPr>
            </w:pPr>
            <w:r w:rsidRPr="00803EAA">
              <w:rPr>
                <w:rFonts w:ascii="Times New Roman" w:hAnsi="Times New Roman"/>
                <w:sz w:val="24"/>
                <w:szCs w:val="24"/>
              </w:rPr>
              <w:t>Održan je jedan tečaj granične policije – 110. naraštaj koji je započeo 10. veljače 2020. godine u objektu za smještaj granične policije “Mladost“ u Kuparima. Na tečaj je upućeno ukupno 25 policijskih službenika. Navedeni tečaj je završen 22. svibnja 2020. godine.</w:t>
            </w:r>
          </w:p>
          <w:p w14:paraId="59F2CAD7" w14:textId="0ED34AED" w:rsidR="0057236B" w:rsidRPr="00803EAA" w:rsidRDefault="0057236B" w:rsidP="00E06FD6">
            <w:pPr>
              <w:spacing w:line="240" w:lineRule="auto"/>
              <w:jc w:val="both"/>
              <w:rPr>
                <w:rFonts w:ascii="Times New Roman" w:hAnsi="Times New Roman"/>
                <w:color w:val="000000"/>
                <w:sz w:val="24"/>
                <w:szCs w:val="24"/>
                <w:lang w:eastAsia="pl-PL"/>
              </w:rPr>
            </w:pPr>
            <w:r w:rsidRPr="00803EAA">
              <w:rPr>
                <w:rFonts w:ascii="Times New Roman" w:hAnsi="Times New Roman"/>
                <w:sz w:val="24"/>
                <w:szCs w:val="24"/>
              </w:rPr>
              <w:t>U suradnji s Centrom za forenzična ispitivanja, istraživanja i vještačenja „Ivan Vučetić“ i Policijskom akademijom, kroz jedan program obuke iz područja „Sprječavanje zlouporabe dokumenata“, proveden od 21. do 30. rujna 2020. godine</w:t>
            </w:r>
            <w:r w:rsidR="00E06FD6" w:rsidRPr="00803EAA">
              <w:rPr>
                <w:rFonts w:ascii="Times New Roman" w:hAnsi="Times New Roman"/>
                <w:sz w:val="24"/>
                <w:szCs w:val="24"/>
              </w:rPr>
              <w:t xml:space="preserve"> </w:t>
            </w:r>
            <w:r w:rsidRPr="00803EAA">
              <w:rPr>
                <w:rFonts w:ascii="Times New Roman" w:hAnsi="Times New Roman"/>
                <w:sz w:val="24"/>
                <w:szCs w:val="24"/>
              </w:rPr>
              <w:t>obučeno je 15 novih multiplikatora granične policije.</w:t>
            </w:r>
          </w:p>
        </w:tc>
        <w:tc>
          <w:tcPr>
            <w:tcW w:w="1509" w:type="dxa"/>
            <w:tcBorders>
              <w:left w:val="dotted" w:sz="4" w:space="0" w:color="auto"/>
            </w:tcBorders>
            <w:shd w:val="clear" w:color="auto" w:fill="auto"/>
            <w:vAlign w:val="center"/>
          </w:tcPr>
          <w:p w14:paraId="525C88B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193B6921" w14:textId="77777777" w:rsidTr="00937F1A">
        <w:trPr>
          <w:gridBefore w:val="2"/>
          <w:wBefore w:w="1414" w:type="dxa"/>
          <w:trHeight w:val="268"/>
        </w:trPr>
        <w:tc>
          <w:tcPr>
            <w:tcW w:w="6348" w:type="dxa"/>
            <w:gridSpan w:val="2"/>
            <w:shd w:val="clear" w:color="auto" w:fill="auto"/>
            <w:vAlign w:val="center"/>
          </w:tcPr>
          <w:p w14:paraId="4FC3D398" w14:textId="77777777" w:rsidR="0057236B" w:rsidRPr="00803EAA" w:rsidRDefault="0057236B" w:rsidP="00937F1A">
            <w:pPr>
              <w:spacing w:after="0" w:line="240" w:lineRule="auto"/>
              <w:jc w:val="both"/>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Provedba dodatnog stručnog usavršavanja policijskih službenika koji obavljaju poslove granične kontrole sukladno ustanovljenim modulima i uspostavljenom sustavu multiplikatora</w:t>
            </w:r>
          </w:p>
          <w:p w14:paraId="2699577F"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 xml:space="preserve">U sklopu dopunskog stručnog usavršavanja na regionalnoj/lokalnoj razini, kroz sustav multiplikatora, tijekom 2020. godine obučeno je ukupno 405 policijskih službenika granične policije.  </w:t>
            </w:r>
          </w:p>
        </w:tc>
        <w:tc>
          <w:tcPr>
            <w:tcW w:w="1509" w:type="dxa"/>
            <w:tcBorders>
              <w:left w:val="dotted" w:sz="4" w:space="0" w:color="auto"/>
            </w:tcBorders>
            <w:shd w:val="clear" w:color="auto" w:fill="auto"/>
            <w:vAlign w:val="center"/>
          </w:tcPr>
          <w:p w14:paraId="63BE5E7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bl>
    <w:p w14:paraId="173CE5AA" w14:textId="77777777" w:rsidR="0057236B" w:rsidRPr="00803EAA" w:rsidRDefault="0057236B" w:rsidP="0057236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167"/>
        <w:gridCol w:w="1280"/>
        <w:gridCol w:w="4815"/>
        <w:gridCol w:w="1564"/>
      </w:tblGrid>
      <w:tr w:rsidR="0057236B" w:rsidRPr="00803EAA" w14:paraId="35AA859E" w14:textId="77777777" w:rsidTr="00937F1A">
        <w:trPr>
          <w:trHeight w:val="336"/>
        </w:trPr>
        <w:tc>
          <w:tcPr>
            <w:tcW w:w="9288" w:type="dxa"/>
            <w:gridSpan w:val="5"/>
            <w:vAlign w:val="center"/>
          </w:tcPr>
          <w:p w14:paraId="164379F6"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1.3.1.2.Strateški cilj: </w:t>
            </w:r>
            <w:r w:rsidRPr="00803EAA">
              <w:rPr>
                <w:rFonts w:ascii="Times New Roman" w:hAnsi="Times New Roman"/>
                <w:sz w:val="24"/>
                <w:szCs w:val="24"/>
              </w:rPr>
              <w:t>Provoditi sve potrebne radnje kako bi se zadovoljile  infrastrukturne mjere za obavljanje granične kontrole na svim graničnim prijelazima</w:t>
            </w:r>
          </w:p>
        </w:tc>
      </w:tr>
      <w:tr w:rsidR="0057236B" w:rsidRPr="00803EAA" w14:paraId="3E21B542" w14:textId="77777777" w:rsidTr="00937F1A">
        <w:trPr>
          <w:gridBefore w:val="1"/>
          <w:wBefore w:w="247" w:type="dxa"/>
          <w:trHeight w:val="390"/>
        </w:trPr>
        <w:tc>
          <w:tcPr>
            <w:tcW w:w="2447" w:type="dxa"/>
            <w:gridSpan w:val="2"/>
            <w:shd w:val="clear" w:color="auto" w:fill="auto"/>
            <w:vAlign w:val="center"/>
          </w:tcPr>
          <w:p w14:paraId="69D4E18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26DCDDC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w:t>
            </w:r>
          </w:p>
          <w:p w14:paraId="0235A83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financija</w:t>
            </w:r>
          </w:p>
          <w:p w14:paraId="5F82F5E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Međuresorna radna skupina za integrirano upravljanje granicom</w:t>
            </w:r>
          </w:p>
        </w:tc>
      </w:tr>
      <w:tr w:rsidR="0057236B" w:rsidRPr="00803EAA" w14:paraId="34A97C4F" w14:textId="77777777" w:rsidTr="00937F1A">
        <w:trPr>
          <w:gridBefore w:val="1"/>
          <w:wBefore w:w="247" w:type="dxa"/>
          <w:trHeight w:val="390"/>
        </w:trPr>
        <w:tc>
          <w:tcPr>
            <w:tcW w:w="2447" w:type="dxa"/>
            <w:gridSpan w:val="2"/>
            <w:shd w:val="clear" w:color="auto" w:fill="auto"/>
            <w:vAlign w:val="center"/>
          </w:tcPr>
          <w:p w14:paraId="2E3370E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067E41A8" w14:textId="199906F3" w:rsidR="0057236B" w:rsidRPr="00803EAA" w:rsidRDefault="0057236B" w:rsidP="00E06FD6">
            <w:pPr>
              <w:spacing w:after="0" w:line="240" w:lineRule="auto"/>
              <w:rPr>
                <w:rFonts w:ascii="Times New Roman" w:hAnsi="Times New Roman"/>
                <w:sz w:val="24"/>
                <w:szCs w:val="24"/>
              </w:rPr>
            </w:pPr>
            <w:r w:rsidRPr="00803EAA">
              <w:rPr>
                <w:rFonts w:ascii="Times New Roman" w:hAnsi="Times New Roman"/>
                <w:sz w:val="24"/>
                <w:szCs w:val="24"/>
              </w:rPr>
              <w:t>Sve instit</w:t>
            </w:r>
            <w:r w:rsidR="00E06FD6" w:rsidRPr="00803EAA">
              <w:rPr>
                <w:rFonts w:ascii="Times New Roman" w:hAnsi="Times New Roman"/>
                <w:sz w:val="24"/>
                <w:szCs w:val="24"/>
              </w:rPr>
              <w:t>u</w:t>
            </w:r>
            <w:r w:rsidRPr="00803EAA">
              <w:rPr>
                <w:rFonts w:ascii="Times New Roman" w:hAnsi="Times New Roman"/>
                <w:sz w:val="24"/>
                <w:szCs w:val="24"/>
              </w:rPr>
              <w:t xml:space="preserve">cije uključene u integrirano upravljanje granicom </w:t>
            </w:r>
          </w:p>
        </w:tc>
      </w:tr>
      <w:tr w:rsidR="0057236B" w:rsidRPr="00803EAA" w14:paraId="1CEB3BE6" w14:textId="77777777" w:rsidTr="00937F1A">
        <w:trPr>
          <w:gridBefore w:val="1"/>
          <w:wBefore w:w="247" w:type="dxa"/>
          <w:trHeight w:val="138"/>
        </w:trPr>
        <w:tc>
          <w:tcPr>
            <w:tcW w:w="2447" w:type="dxa"/>
            <w:gridSpan w:val="2"/>
            <w:shd w:val="clear" w:color="auto" w:fill="auto"/>
            <w:vAlign w:val="center"/>
          </w:tcPr>
          <w:p w14:paraId="6512B7F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1A2873B2" w14:textId="77777777" w:rsidR="0057236B" w:rsidRPr="00803EAA" w:rsidRDefault="0057236B" w:rsidP="00937F1A">
            <w:pPr>
              <w:spacing w:after="0" w:line="240" w:lineRule="auto"/>
              <w:rPr>
                <w:rFonts w:ascii="Times New Roman" w:hAnsi="Times New Roman"/>
                <w:strike/>
                <w:sz w:val="24"/>
                <w:szCs w:val="24"/>
              </w:rPr>
            </w:pPr>
            <w:r w:rsidRPr="00803EAA">
              <w:rPr>
                <w:rFonts w:ascii="Times New Roman" w:hAnsi="Times New Roman"/>
                <w:sz w:val="24"/>
                <w:szCs w:val="24"/>
              </w:rPr>
              <w:t xml:space="preserve">Državni proračun, EU Fondovi </w:t>
            </w:r>
          </w:p>
        </w:tc>
      </w:tr>
      <w:tr w:rsidR="0057236B" w:rsidRPr="00803EAA" w14:paraId="2197E779" w14:textId="77777777" w:rsidTr="00937F1A">
        <w:trPr>
          <w:gridBefore w:val="1"/>
          <w:wBefore w:w="247" w:type="dxa"/>
          <w:trHeight w:val="267"/>
        </w:trPr>
        <w:tc>
          <w:tcPr>
            <w:tcW w:w="7476" w:type="dxa"/>
            <w:gridSpan w:val="3"/>
            <w:shd w:val="clear" w:color="auto" w:fill="auto"/>
            <w:vAlign w:val="center"/>
          </w:tcPr>
          <w:p w14:paraId="07659DE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60686FD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0B467D10" w14:textId="77777777" w:rsidTr="00937F1A">
        <w:trPr>
          <w:gridBefore w:val="2"/>
          <w:wBefore w:w="1414" w:type="dxa"/>
          <w:trHeight w:val="268"/>
        </w:trPr>
        <w:tc>
          <w:tcPr>
            <w:tcW w:w="6309" w:type="dxa"/>
            <w:gridSpan w:val="2"/>
            <w:shd w:val="clear" w:color="auto" w:fill="auto"/>
            <w:vAlign w:val="center"/>
          </w:tcPr>
          <w:p w14:paraId="5B97C84D" w14:textId="77777777" w:rsidR="0057236B" w:rsidRPr="00803EAA" w:rsidRDefault="0057236B" w:rsidP="00937F1A">
            <w:pPr>
              <w:spacing w:after="0" w:line="240" w:lineRule="auto"/>
              <w:jc w:val="both"/>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Održavanje infrastrukture graničnih prijelaza</w:t>
            </w:r>
          </w:p>
          <w:p w14:paraId="68EC066A" w14:textId="01074423"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Na graničnim prijelazima Slavonski Brod, Vinjani Gornji, Slivno, Podprolog i Pašin Potok implementiran</w:t>
            </w:r>
            <w:r w:rsidR="00E06FD6" w:rsidRPr="00803EAA">
              <w:rPr>
                <w:rFonts w:ascii="Times New Roman" w:hAnsi="Times New Roman"/>
                <w:sz w:val="24"/>
                <w:szCs w:val="24"/>
                <w:lang w:eastAsia="pl-PL"/>
              </w:rPr>
              <w:t xml:space="preserve"> je</w:t>
            </w:r>
            <w:r w:rsidRPr="00803EAA">
              <w:rPr>
                <w:rFonts w:ascii="Times New Roman" w:hAnsi="Times New Roman"/>
                <w:sz w:val="24"/>
                <w:szCs w:val="24"/>
                <w:lang w:eastAsia="pl-PL"/>
              </w:rPr>
              <w:t xml:space="preserve"> sustav tehničke zaštite (ISF).</w:t>
            </w:r>
          </w:p>
          <w:p w14:paraId="41BF058C" w14:textId="4AD127D6" w:rsidR="0057236B" w:rsidRPr="00803EAA" w:rsidRDefault="00E06FD6"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Kroz ISF je odobreno</w:t>
            </w:r>
            <w:r w:rsidR="0057236B" w:rsidRPr="00803EAA">
              <w:rPr>
                <w:rFonts w:ascii="Times New Roman" w:hAnsi="Times New Roman"/>
                <w:sz w:val="24"/>
                <w:szCs w:val="24"/>
                <w:lang w:eastAsia="pl-PL"/>
              </w:rPr>
              <w:t xml:space="preserve"> financiranje sustava tehničke zaštite na graničnim prijelazima Gornji Brgat, Vitaljina i Dvor.</w:t>
            </w:r>
          </w:p>
          <w:p w14:paraId="58449B0F" w14:textId="77777777" w:rsidR="0057236B" w:rsidRPr="00803EAA" w:rsidRDefault="0057236B" w:rsidP="00937F1A">
            <w:pPr>
              <w:spacing w:after="0" w:line="240" w:lineRule="auto"/>
              <w:jc w:val="both"/>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Državni inspektorat – Fitosanitarna i Veterinarska inspekcija</w:t>
            </w:r>
          </w:p>
          <w:p w14:paraId="5AFD6810" w14:textId="77777777" w:rsidR="0057236B" w:rsidRPr="00803EAA" w:rsidRDefault="0057236B" w:rsidP="00937F1A">
            <w:pPr>
              <w:spacing w:after="0" w:line="240" w:lineRule="auto"/>
              <w:jc w:val="both"/>
              <w:rPr>
                <w:rFonts w:ascii="Times New Roman" w:hAnsi="Times New Roman"/>
                <w:color w:val="000000"/>
                <w:sz w:val="24"/>
                <w:szCs w:val="24"/>
                <w:lang w:eastAsia="pl-PL"/>
              </w:rPr>
            </w:pPr>
            <w:r w:rsidRPr="00803EAA">
              <w:rPr>
                <w:rFonts w:ascii="Times New Roman" w:hAnsi="Times New Roman"/>
                <w:color w:val="000000"/>
                <w:sz w:val="24"/>
                <w:szCs w:val="24"/>
                <w:lang w:eastAsia="pl-PL"/>
              </w:rPr>
              <w:t>Kako bi se osiguralo nesmetano obavljanje službenih kontrola i drugih službenih aktivnosti tijekom 2020. godine, na graničnim prijelazima Luka Rijeka, Luka Ploče, Zračna luka „Franjo Tuđman”, Bajakovo, Stara Gradiška, Nova Sela i Karasovići, Državni inspektorat je osigurao financijska sredstva i angažirao specijalizirane tvrtke za pružanje usluga tehničkog održavanja objekata i opreme, kada je to bilo potrebno.</w:t>
            </w:r>
          </w:p>
          <w:p w14:paraId="468E10F1" w14:textId="77777777" w:rsidR="0057236B" w:rsidRPr="00803EAA" w:rsidRDefault="0057236B" w:rsidP="00937F1A">
            <w:pPr>
              <w:spacing w:after="0" w:line="240" w:lineRule="auto"/>
              <w:jc w:val="both"/>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Granična sanitarna inspekcija</w:t>
            </w:r>
          </w:p>
          <w:p w14:paraId="532CD34D" w14:textId="009409FB" w:rsidR="0057236B" w:rsidRPr="00803EAA" w:rsidRDefault="0057236B" w:rsidP="00E06FD6">
            <w:pPr>
              <w:spacing w:after="0" w:line="240" w:lineRule="auto"/>
              <w:jc w:val="both"/>
              <w:rPr>
                <w:rFonts w:ascii="Times New Roman" w:hAnsi="Times New Roman"/>
                <w:color w:val="000000"/>
                <w:sz w:val="24"/>
                <w:szCs w:val="24"/>
                <w:lang w:eastAsia="pl-PL"/>
              </w:rPr>
            </w:pPr>
            <w:r w:rsidRPr="00803EAA">
              <w:rPr>
                <w:rFonts w:ascii="Times New Roman" w:hAnsi="Times New Roman"/>
                <w:color w:val="000000"/>
                <w:sz w:val="24"/>
                <w:szCs w:val="24"/>
                <w:lang w:eastAsia="pl-PL"/>
              </w:rPr>
              <w:t>Granična sanitarna inspekcija je u Međunarodnoj zračnoj luci „Franjo Tuđman“ osigurala funkcionalne i opremljene uredske i radne prostorije za provođenje zdravstvenog nadzora u prostoru novog putničkog terminala. U</w:t>
            </w:r>
            <w:r w:rsidR="00E06FD6" w:rsidRPr="00803EAA">
              <w:rPr>
                <w:rFonts w:ascii="Times New Roman" w:hAnsi="Times New Roman"/>
                <w:color w:val="000000"/>
                <w:sz w:val="24"/>
                <w:szCs w:val="24"/>
                <w:lang w:eastAsia="pl-PL"/>
              </w:rPr>
              <w:t xml:space="preserve"> vidu globalne pandemije</w:t>
            </w:r>
            <w:r w:rsidRPr="00803EAA">
              <w:rPr>
                <w:rFonts w:ascii="Times New Roman" w:hAnsi="Times New Roman"/>
                <w:color w:val="000000"/>
                <w:sz w:val="24"/>
                <w:szCs w:val="24"/>
                <w:lang w:eastAsia="pl-PL"/>
              </w:rPr>
              <w:t xml:space="preserve"> COVID</w:t>
            </w:r>
            <w:r w:rsidR="00E06FD6" w:rsidRPr="00803EAA">
              <w:rPr>
                <w:rFonts w:ascii="Times New Roman" w:hAnsi="Times New Roman"/>
                <w:color w:val="000000"/>
                <w:sz w:val="24"/>
                <w:szCs w:val="24"/>
                <w:lang w:eastAsia="pl-PL"/>
              </w:rPr>
              <w:t>-</w:t>
            </w:r>
            <w:r w:rsidRPr="00803EAA">
              <w:rPr>
                <w:rFonts w:ascii="Times New Roman" w:hAnsi="Times New Roman"/>
                <w:color w:val="000000"/>
                <w:sz w:val="24"/>
                <w:szCs w:val="24"/>
                <w:lang w:eastAsia="pl-PL"/>
              </w:rPr>
              <w:t>19 i kontinuiranog provođenja zdravstvenog nadzora putnika osigurani su adekvatni uvjeti za rad inspektora tijekom 2020. godine.</w:t>
            </w:r>
          </w:p>
        </w:tc>
        <w:tc>
          <w:tcPr>
            <w:tcW w:w="1565" w:type="dxa"/>
            <w:tcBorders>
              <w:left w:val="dotted" w:sz="4" w:space="0" w:color="auto"/>
            </w:tcBorders>
            <w:shd w:val="clear" w:color="auto" w:fill="auto"/>
            <w:vAlign w:val="center"/>
          </w:tcPr>
          <w:p w14:paraId="79B3246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Realizirano</w:t>
            </w:r>
          </w:p>
          <w:p w14:paraId="6889B301" w14:textId="77777777" w:rsidR="0057236B" w:rsidRPr="00803EAA" w:rsidRDefault="0057236B" w:rsidP="00937F1A">
            <w:pPr>
              <w:spacing w:after="0" w:line="240" w:lineRule="auto"/>
              <w:rPr>
                <w:rFonts w:ascii="Times New Roman" w:hAnsi="Times New Roman"/>
                <w:color w:val="FF0000"/>
                <w:sz w:val="24"/>
                <w:szCs w:val="24"/>
              </w:rPr>
            </w:pPr>
          </w:p>
          <w:p w14:paraId="05A510CC" w14:textId="77777777" w:rsidR="0057236B" w:rsidRPr="00803EAA" w:rsidRDefault="0057236B" w:rsidP="00937F1A">
            <w:pPr>
              <w:spacing w:after="0" w:line="240" w:lineRule="auto"/>
              <w:rPr>
                <w:rFonts w:ascii="Times New Roman" w:hAnsi="Times New Roman"/>
                <w:color w:val="FF0000"/>
                <w:sz w:val="24"/>
                <w:szCs w:val="24"/>
              </w:rPr>
            </w:pPr>
          </w:p>
          <w:p w14:paraId="28821703" w14:textId="77777777" w:rsidR="0057236B" w:rsidRPr="00803EAA" w:rsidRDefault="0057236B" w:rsidP="00937F1A">
            <w:pPr>
              <w:spacing w:after="0" w:line="240" w:lineRule="auto"/>
              <w:rPr>
                <w:rFonts w:ascii="Times New Roman" w:hAnsi="Times New Roman"/>
                <w:color w:val="FF0000"/>
                <w:sz w:val="24"/>
                <w:szCs w:val="24"/>
              </w:rPr>
            </w:pPr>
          </w:p>
          <w:p w14:paraId="21B98AB6" w14:textId="77777777" w:rsidR="0057236B" w:rsidRPr="00803EAA" w:rsidRDefault="0057236B" w:rsidP="00937F1A">
            <w:pPr>
              <w:spacing w:after="0" w:line="240" w:lineRule="auto"/>
              <w:rPr>
                <w:rFonts w:ascii="Times New Roman" w:hAnsi="Times New Roman"/>
                <w:color w:val="FF0000"/>
                <w:sz w:val="24"/>
                <w:szCs w:val="24"/>
              </w:rPr>
            </w:pPr>
          </w:p>
          <w:p w14:paraId="660B1991" w14:textId="77777777" w:rsidR="0057236B" w:rsidRPr="00803EAA" w:rsidRDefault="0057236B" w:rsidP="00937F1A">
            <w:pPr>
              <w:spacing w:after="0" w:line="240" w:lineRule="auto"/>
              <w:rPr>
                <w:rFonts w:ascii="Times New Roman" w:hAnsi="Times New Roman"/>
                <w:color w:val="FF0000"/>
                <w:sz w:val="24"/>
                <w:szCs w:val="24"/>
              </w:rPr>
            </w:pPr>
          </w:p>
          <w:p w14:paraId="52E0CB62" w14:textId="77777777" w:rsidR="0057236B" w:rsidRPr="00803EAA" w:rsidRDefault="0057236B" w:rsidP="00937F1A">
            <w:pPr>
              <w:spacing w:after="0" w:line="240" w:lineRule="auto"/>
              <w:rPr>
                <w:rFonts w:ascii="Times New Roman" w:hAnsi="Times New Roman"/>
                <w:color w:val="FF0000"/>
                <w:sz w:val="24"/>
                <w:szCs w:val="24"/>
              </w:rPr>
            </w:pPr>
          </w:p>
          <w:p w14:paraId="14E7442C" w14:textId="77777777" w:rsidR="0057236B" w:rsidRPr="00803EAA" w:rsidRDefault="0057236B" w:rsidP="00937F1A">
            <w:pPr>
              <w:spacing w:after="0" w:line="240" w:lineRule="auto"/>
              <w:rPr>
                <w:rFonts w:ascii="Times New Roman" w:hAnsi="Times New Roman"/>
                <w:color w:val="FF0000"/>
                <w:sz w:val="24"/>
                <w:szCs w:val="24"/>
              </w:rPr>
            </w:pPr>
          </w:p>
          <w:p w14:paraId="072F1019" w14:textId="77777777" w:rsidR="0057236B" w:rsidRPr="00803EAA" w:rsidRDefault="0057236B" w:rsidP="00937F1A">
            <w:pPr>
              <w:spacing w:after="0" w:line="240" w:lineRule="auto"/>
              <w:rPr>
                <w:rFonts w:ascii="Times New Roman" w:hAnsi="Times New Roman"/>
                <w:color w:val="FF0000"/>
                <w:sz w:val="24"/>
                <w:szCs w:val="24"/>
              </w:rPr>
            </w:pPr>
          </w:p>
          <w:p w14:paraId="338946D4" w14:textId="77777777" w:rsidR="0057236B" w:rsidRPr="00803EAA" w:rsidRDefault="0057236B" w:rsidP="00937F1A">
            <w:pPr>
              <w:spacing w:after="0" w:line="240" w:lineRule="auto"/>
              <w:rPr>
                <w:rFonts w:ascii="Times New Roman" w:hAnsi="Times New Roman"/>
                <w:color w:val="FF0000"/>
                <w:sz w:val="24"/>
                <w:szCs w:val="24"/>
              </w:rPr>
            </w:pPr>
          </w:p>
          <w:p w14:paraId="346F1240" w14:textId="77777777" w:rsidR="0057236B" w:rsidRPr="00803EAA" w:rsidRDefault="0057236B" w:rsidP="00937F1A">
            <w:pPr>
              <w:spacing w:after="0" w:line="240" w:lineRule="auto"/>
              <w:rPr>
                <w:rFonts w:ascii="Times New Roman" w:hAnsi="Times New Roman"/>
                <w:color w:val="FF0000"/>
                <w:sz w:val="24"/>
                <w:szCs w:val="24"/>
              </w:rPr>
            </w:pPr>
          </w:p>
          <w:p w14:paraId="241BF5EC" w14:textId="77777777" w:rsidR="0057236B" w:rsidRPr="00803EAA" w:rsidRDefault="0057236B" w:rsidP="00937F1A">
            <w:pPr>
              <w:spacing w:after="0" w:line="240" w:lineRule="auto"/>
              <w:rPr>
                <w:rFonts w:ascii="Times New Roman" w:hAnsi="Times New Roman"/>
                <w:color w:val="FF0000"/>
                <w:sz w:val="24"/>
                <w:szCs w:val="24"/>
              </w:rPr>
            </w:pPr>
          </w:p>
          <w:p w14:paraId="5FB61BF3" w14:textId="77777777" w:rsidR="0057236B" w:rsidRPr="00803EAA" w:rsidRDefault="0057236B" w:rsidP="00937F1A">
            <w:pPr>
              <w:spacing w:after="0" w:line="240" w:lineRule="auto"/>
              <w:rPr>
                <w:rFonts w:ascii="Times New Roman" w:hAnsi="Times New Roman"/>
                <w:color w:val="FF0000"/>
                <w:sz w:val="24"/>
                <w:szCs w:val="24"/>
              </w:rPr>
            </w:pPr>
          </w:p>
          <w:p w14:paraId="685B2279"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71FE4398" w14:textId="77777777" w:rsidR="0057236B" w:rsidRPr="00803EAA" w:rsidRDefault="0057236B" w:rsidP="0057236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1167"/>
        <w:gridCol w:w="1278"/>
        <w:gridCol w:w="4817"/>
        <w:gridCol w:w="1563"/>
      </w:tblGrid>
      <w:tr w:rsidR="0057236B" w:rsidRPr="00803EAA" w14:paraId="7CDC7A40" w14:textId="77777777" w:rsidTr="00937F1A">
        <w:trPr>
          <w:trHeight w:val="336"/>
        </w:trPr>
        <w:tc>
          <w:tcPr>
            <w:tcW w:w="9288" w:type="dxa"/>
            <w:gridSpan w:val="5"/>
            <w:vAlign w:val="center"/>
          </w:tcPr>
          <w:p w14:paraId="427425D7"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1.3.1.3.Strateški cilj: </w:t>
            </w:r>
            <w:r w:rsidRPr="00803EAA">
              <w:rPr>
                <w:rFonts w:ascii="Times New Roman" w:eastAsia="Calibri" w:hAnsi="Times New Roman"/>
                <w:sz w:val="24"/>
                <w:szCs w:val="24"/>
                <w:lang w:eastAsia="en-US"/>
              </w:rPr>
              <w:t xml:space="preserve">Provoditi aktivnosti stalnog praćenja korištenja </w:t>
            </w:r>
            <w:r w:rsidRPr="00803EAA">
              <w:rPr>
                <w:rFonts w:ascii="Times New Roman" w:eastAsia="Calibri" w:hAnsi="Times New Roman"/>
                <w:color w:val="000000"/>
                <w:sz w:val="24"/>
                <w:szCs w:val="24"/>
                <w:lang w:eastAsia="en-US"/>
              </w:rPr>
              <w:t xml:space="preserve">i obnavljanja </w:t>
            </w:r>
            <w:r w:rsidRPr="00803EAA">
              <w:rPr>
                <w:rFonts w:ascii="Times New Roman" w:eastAsia="Calibri" w:hAnsi="Times New Roman"/>
                <w:sz w:val="24"/>
                <w:szCs w:val="24"/>
                <w:lang w:eastAsia="en-US"/>
              </w:rPr>
              <w:t>tehničke i informatičke opreme koja se koristi za obavljanje granične kontrole</w:t>
            </w:r>
          </w:p>
        </w:tc>
      </w:tr>
      <w:tr w:rsidR="0057236B" w:rsidRPr="00803EAA" w14:paraId="2BF5D13F" w14:textId="77777777" w:rsidTr="00937F1A">
        <w:trPr>
          <w:gridBefore w:val="1"/>
          <w:wBefore w:w="247" w:type="dxa"/>
          <w:trHeight w:val="390"/>
        </w:trPr>
        <w:tc>
          <w:tcPr>
            <w:tcW w:w="2447" w:type="dxa"/>
            <w:gridSpan w:val="2"/>
            <w:shd w:val="clear" w:color="auto" w:fill="auto"/>
            <w:vAlign w:val="center"/>
          </w:tcPr>
          <w:p w14:paraId="314ADE9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204A0BB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 Uprava za granicu</w:t>
            </w:r>
          </w:p>
          <w:p w14:paraId="53B0428C" w14:textId="77777777" w:rsidR="0057236B" w:rsidRPr="00803EAA" w:rsidRDefault="0057236B" w:rsidP="00937F1A">
            <w:pPr>
              <w:spacing w:after="0" w:line="240" w:lineRule="auto"/>
              <w:rPr>
                <w:rFonts w:ascii="Times New Roman" w:hAnsi="Times New Roman"/>
                <w:color w:val="000000"/>
                <w:sz w:val="24"/>
                <w:szCs w:val="24"/>
              </w:rPr>
            </w:pPr>
          </w:p>
        </w:tc>
      </w:tr>
      <w:tr w:rsidR="0057236B" w:rsidRPr="00803EAA" w14:paraId="6D21C3FD" w14:textId="77777777" w:rsidTr="00937F1A">
        <w:trPr>
          <w:gridBefore w:val="1"/>
          <w:wBefore w:w="247" w:type="dxa"/>
          <w:trHeight w:val="390"/>
        </w:trPr>
        <w:tc>
          <w:tcPr>
            <w:tcW w:w="2447" w:type="dxa"/>
            <w:gridSpan w:val="2"/>
            <w:shd w:val="clear" w:color="auto" w:fill="auto"/>
            <w:vAlign w:val="center"/>
          </w:tcPr>
          <w:p w14:paraId="1069364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2F550EB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Druge nadležne službe MUP-a</w:t>
            </w:r>
          </w:p>
        </w:tc>
      </w:tr>
      <w:tr w:rsidR="0057236B" w:rsidRPr="00803EAA" w14:paraId="0E890CDA" w14:textId="77777777" w:rsidTr="00937F1A">
        <w:trPr>
          <w:gridBefore w:val="1"/>
          <w:wBefore w:w="247" w:type="dxa"/>
          <w:trHeight w:val="138"/>
        </w:trPr>
        <w:tc>
          <w:tcPr>
            <w:tcW w:w="2447" w:type="dxa"/>
            <w:gridSpan w:val="2"/>
            <w:shd w:val="clear" w:color="auto" w:fill="auto"/>
            <w:vAlign w:val="center"/>
          </w:tcPr>
          <w:p w14:paraId="4368AE6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21F6A79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w:t>
            </w:r>
            <w:r w:rsidRPr="00803EAA">
              <w:rPr>
                <w:rFonts w:ascii="Times New Roman" w:hAnsi="Times New Roman"/>
                <w:sz w:val="24"/>
                <w:szCs w:val="24"/>
              </w:rPr>
              <w:t xml:space="preserve">, EU Fondovi </w:t>
            </w:r>
          </w:p>
        </w:tc>
      </w:tr>
      <w:tr w:rsidR="0057236B" w:rsidRPr="00803EAA" w14:paraId="24A1899D" w14:textId="77777777" w:rsidTr="00937F1A">
        <w:trPr>
          <w:gridBefore w:val="1"/>
          <w:wBefore w:w="247" w:type="dxa"/>
          <w:trHeight w:val="267"/>
        </w:trPr>
        <w:tc>
          <w:tcPr>
            <w:tcW w:w="7477" w:type="dxa"/>
            <w:gridSpan w:val="3"/>
            <w:shd w:val="clear" w:color="auto" w:fill="auto"/>
            <w:vAlign w:val="center"/>
          </w:tcPr>
          <w:p w14:paraId="3ABEC05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4" w:type="dxa"/>
            <w:shd w:val="clear" w:color="auto" w:fill="auto"/>
            <w:vAlign w:val="center"/>
          </w:tcPr>
          <w:p w14:paraId="42E6A05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39E8969C" w14:textId="77777777" w:rsidTr="00937F1A">
        <w:trPr>
          <w:gridBefore w:val="2"/>
          <w:wBefore w:w="1414" w:type="dxa"/>
          <w:trHeight w:val="268"/>
        </w:trPr>
        <w:tc>
          <w:tcPr>
            <w:tcW w:w="6310" w:type="dxa"/>
            <w:gridSpan w:val="2"/>
            <w:shd w:val="clear" w:color="auto" w:fill="auto"/>
            <w:vAlign w:val="center"/>
          </w:tcPr>
          <w:p w14:paraId="6429105E" w14:textId="77777777" w:rsidR="0057236B" w:rsidRPr="00803EAA" w:rsidRDefault="0057236B" w:rsidP="00937F1A">
            <w:pPr>
              <w:spacing w:after="0" w:line="240" w:lineRule="auto"/>
              <w:jc w:val="both"/>
              <w:rPr>
                <w:rFonts w:ascii="Times New Roman" w:hAnsi="Times New Roman"/>
                <w:b/>
                <w:sz w:val="24"/>
                <w:szCs w:val="24"/>
                <w:lang w:eastAsia="pl-PL"/>
              </w:rPr>
            </w:pPr>
            <w:r w:rsidRPr="00803EAA">
              <w:rPr>
                <w:rFonts w:ascii="Times New Roman" w:hAnsi="Times New Roman"/>
                <w:b/>
                <w:sz w:val="24"/>
                <w:szCs w:val="24"/>
                <w:lang w:eastAsia="pl-PL"/>
              </w:rPr>
              <w:t>Praćenje stanja tehničke opremljenosti graničnih prijelaza</w:t>
            </w:r>
          </w:p>
          <w:p w14:paraId="1665D92B"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Kroz ISF je nabavljeno 12 uređaja za mjerenje gustoće materijala, 12 detektora otkucaja srca, 30 videoskopa te informatička oprema za graničnu kontrolu.</w:t>
            </w:r>
          </w:p>
          <w:p w14:paraId="5C48F321" w14:textId="77777777" w:rsidR="0057236B" w:rsidRPr="00803EAA" w:rsidRDefault="0057236B" w:rsidP="00937F1A">
            <w:pPr>
              <w:spacing w:after="0" w:line="240" w:lineRule="auto"/>
              <w:jc w:val="both"/>
              <w:rPr>
                <w:rFonts w:ascii="Times New Roman" w:hAnsi="Times New Roman"/>
                <w:sz w:val="24"/>
                <w:szCs w:val="24"/>
                <w:lang w:eastAsia="pl-PL"/>
              </w:rPr>
            </w:pPr>
          </w:p>
          <w:p w14:paraId="75A40EC7"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Također, nabavljen je potrošni materijal za uređaje za detekciju droge i eksploziva s isporukom svakih 6 mjeseci.</w:t>
            </w:r>
          </w:p>
        </w:tc>
        <w:tc>
          <w:tcPr>
            <w:tcW w:w="1564" w:type="dxa"/>
            <w:tcBorders>
              <w:left w:val="dotted" w:sz="4" w:space="0" w:color="auto"/>
            </w:tcBorders>
            <w:shd w:val="clear" w:color="auto" w:fill="auto"/>
            <w:vAlign w:val="center"/>
          </w:tcPr>
          <w:p w14:paraId="31D7E7AC"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Realizirano</w:t>
            </w:r>
          </w:p>
          <w:p w14:paraId="42DF833B" w14:textId="77777777" w:rsidR="0057236B" w:rsidRPr="00803EAA" w:rsidRDefault="0057236B" w:rsidP="00937F1A">
            <w:pPr>
              <w:spacing w:after="0" w:line="240" w:lineRule="auto"/>
              <w:rPr>
                <w:rFonts w:ascii="Times New Roman" w:hAnsi="Times New Roman"/>
                <w:sz w:val="24"/>
                <w:szCs w:val="24"/>
              </w:rPr>
            </w:pPr>
          </w:p>
          <w:p w14:paraId="13BA4ECB" w14:textId="77777777" w:rsidR="0057236B" w:rsidRPr="00803EAA" w:rsidRDefault="0057236B" w:rsidP="00937F1A">
            <w:pPr>
              <w:spacing w:after="0" w:line="240" w:lineRule="auto"/>
              <w:rPr>
                <w:rFonts w:ascii="Times New Roman" w:hAnsi="Times New Roman"/>
                <w:sz w:val="24"/>
                <w:szCs w:val="24"/>
              </w:rPr>
            </w:pPr>
          </w:p>
          <w:p w14:paraId="6D6D8BD9" w14:textId="77777777" w:rsidR="0057236B" w:rsidRPr="00803EAA" w:rsidRDefault="0057236B" w:rsidP="00937F1A">
            <w:pPr>
              <w:spacing w:after="0" w:line="240" w:lineRule="auto"/>
              <w:rPr>
                <w:rFonts w:ascii="Times New Roman" w:hAnsi="Times New Roman"/>
                <w:sz w:val="24"/>
                <w:szCs w:val="24"/>
              </w:rPr>
            </w:pPr>
          </w:p>
          <w:p w14:paraId="1E9AF653"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1C284486" w14:textId="77777777" w:rsidTr="00937F1A">
        <w:trPr>
          <w:gridBefore w:val="2"/>
          <w:wBefore w:w="1414" w:type="dxa"/>
          <w:trHeight w:val="268"/>
        </w:trPr>
        <w:tc>
          <w:tcPr>
            <w:tcW w:w="6310" w:type="dxa"/>
            <w:gridSpan w:val="2"/>
            <w:shd w:val="clear" w:color="auto" w:fill="auto"/>
            <w:vAlign w:val="center"/>
          </w:tcPr>
          <w:p w14:paraId="2AE6AAF3"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Održavanje tehničke opreme</w:t>
            </w:r>
          </w:p>
        </w:tc>
        <w:tc>
          <w:tcPr>
            <w:tcW w:w="1564" w:type="dxa"/>
            <w:tcBorders>
              <w:left w:val="dotted" w:sz="4" w:space="0" w:color="auto"/>
            </w:tcBorders>
            <w:shd w:val="clear" w:color="auto" w:fill="auto"/>
            <w:vAlign w:val="center"/>
          </w:tcPr>
          <w:p w14:paraId="6E3902AB"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Po potrebi</w:t>
            </w:r>
          </w:p>
        </w:tc>
      </w:tr>
      <w:tr w:rsidR="0057236B" w:rsidRPr="00803EAA" w14:paraId="0031AC38" w14:textId="77777777" w:rsidTr="00937F1A">
        <w:trPr>
          <w:gridBefore w:val="2"/>
          <w:wBefore w:w="1414" w:type="dxa"/>
          <w:trHeight w:val="268"/>
        </w:trPr>
        <w:tc>
          <w:tcPr>
            <w:tcW w:w="6310" w:type="dxa"/>
            <w:gridSpan w:val="2"/>
            <w:shd w:val="clear" w:color="auto" w:fill="auto"/>
            <w:vAlign w:val="center"/>
          </w:tcPr>
          <w:p w14:paraId="4FD97975"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Zamjena dotrajale i nabava nove tehničke opreme</w:t>
            </w:r>
          </w:p>
        </w:tc>
        <w:tc>
          <w:tcPr>
            <w:tcW w:w="1564" w:type="dxa"/>
            <w:tcBorders>
              <w:left w:val="dotted" w:sz="4" w:space="0" w:color="auto"/>
            </w:tcBorders>
            <w:shd w:val="clear" w:color="auto" w:fill="auto"/>
            <w:vAlign w:val="center"/>
          </w:tcPr>
          <w:p w14:paraId="651560DB"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Po potrebi</w:t>
            </w:r>
          </w:p>
        </w:tc>
      </w:tr>
    </w:tbl>
    <w:p w14:paraId="0CA8A116" w14:textId="77777777" w:rsidR="0057236B" w:rsidRPr="00803EAA" w:rsidRDefault="0057236B" w:rsidP="0057236B">
      <w:pPr>
        <w:spacing w:after="0" w:line="240" w:lineRule="auto"/>
        <w:jc w:val="both"/>
        <w:rPr>
          <w:rFonts w:ascii="Times New Roman" w:hAnsi="Times New Roman"/>
          <w:sz w:val="24"/>
          <w:szCs w:val="24"/>
        </w:rPr>
      </w:pPr>
    </w:p>
    <w:p w14:paraId="3C387A12" w14:textId="77777777" w:rsidR="0057236B" w:rsidRPr="00803EAA" w:rsidRDefault="0057236B" w:rsidP="0057236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1167"/>
        <w:gridCol w:w="1280"/>
        <w:gridCol w:w="4817"/>
        <w:gridCol w:w="1563"/>
      </w:tblGrid>
      <w:tr w:rsidR="0057236B" w:rsidRPr="00803EAA" w14:paraId="40F52DC0" w14:textId="77777777" w:rsidTr="00937F1A">
        <w:trPr>
          <w:trHeight w:val="336"/>
        </w:trPr>
        <w:tc>
          <w:tcPr>
            <w:tcW w:w="9288" w:type="dxa"/>
            <w:gridSpan w:val="5"/>
            <w:vAlign w:val="center"/>
          </w:tcPr>
          <w:p w14:paraId="5DAFEBC8" w14:textId="13B91FC1" w:rsidR="0057236B" w:rsidRPr="00803EAA" w:rsidRDefault="0057236B" w:rsidP="00257FDD">
            <w:pPr>
              <w:spacing w:line="240" w:lineRule="auto"/>
              <w:jc w:val="both"/>
              <w:rPr>
                <w:rFonts w:ascii="Times New Roman" w:hAnsi="Times New Roman"/>
                <w:b/>
                <w:sz w:val="24"/>
                <w:szCs w:val="24"/>
              </w:rPr>
            </w:pPr>
            <w:r w:rsidRPr="00803EAA">
              <w:rPr>
                <w:rFonts w:ascii="Times New Roman" w:hAnsi="Times New Roman"/>
                <w:b/>
                <w:sz w:val="24"/>
                <w:szCs w:val="24"/>
              </w:rPr>
              <w:t xml:space="preserve">1.3.1.4.Strateški cilj: </w:t>
            </w:r>
            <w:r w:rsidRPr="00803EAA">
              <w:rPr>
                <w:rFonts w:ascii="Times New Roman" w:hAnsi="Times New Roman"/>
                <w:sz w:val="24"/>
                <w:szCs w:val="24"/>
              </w:rPr>
              <w:t>Kroz praćenje EU zakonodavstva osigurati na nacionalnoj razini potrebne zakonske i druge preduvjete za primjenu novih informacijsk</w:t>
            </w:r>
            <w:r w:rsidR="00257FDD" w:rsidRPr="00803EAA">
              <w:rPr>
                <w:rFonts w:ascii="Times New Roman" w:hAnsi="Times New Roman"/>
                <w:sz w:val="24"/>
                <w:szCs w:val="24"/>
              </w:rPr>
              <w:t>ih sustava, kao i povezivanje s</w:t>
            </w:r>
            <w:r w:rsidRPr="00803EAA">
              <w:rPr>
                <w:rFonts w:ascii="Times New Roman" w:hAnsi="Times New Roman"/>
                <w:sz w:val="24"/>
                <w:szCs w:val="24"/>
              </w:rPr>
              <w:t xml:space="preserve"> novim ili proširenje povezanosti s postojećim sustavima kako na EU, tako i na nacionalnoj intersektorskoj razini</w:t>
            </w:r>
            <w:r w:rsidRPr="00803EAA">
              <w:rPr>
                <w:rFonts w:ascii="Times New Roman" w:hAnsi="Times New Roman"/>
                <w:b/>
                <w:sz w:val="24"/>
                <w:szCs w:val="24"/>
              </w:rPr>
              <w:t xml:space="preserve"> </w:t>
            </w:r>
          </w:p>
        </w:tc>
      </w:tr>
      <w:tr w:rsidR="0057236B" w:rsidRPr="00803EAA" w14:paraId="500CFA42" w14:textId="77777777" w:rsidTr="00937F1A">
        <w:trPr>
          <w:gridBefore w:val="1"/>
          <w:wBefore w:w="247" w:type="dxa"/>
          <w:trHeight w:val="694"/>
        </w:trPr>
        <w:tc>
          <w:tcPr>
            <w:tcW w:w="2447" w:type="dxa"/>
            <w:gridSpan w:val="2"/>
            <w:shd w:val="clear" w:color="auto" w:fill="auto"/>
            <w:vAlign w:val="center"/>
          </w:tcPr>
          <w:p w14:paraId="18E8ED4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3AE37E0E" w14:textId="77777777" w:rsidR="0057236B" w:rsidRPr="00803EAA" w:rsidRDefault="0057236B" w:rsidP="00937F1A">
            <w:pPr>
              <w:spacing w:after="0" w:line="240" w:lineRule="auto"/>
              <w:rPr>
                <w:rFonts w:ascii="Times New Roman" w:hAnsi="Times New Roman"/>
                <w:color w:val="000000"/>
                <w:sz w:val="24"/>
                <w:szCs w:val="24"/>
              </w:rPr>
            </w:pPr>
          </w:p>
          <w:p w14:paraId="4467C0F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w:t>
            </w:r>
          </w:p>
          <w:p w14:paraId="5B61BFEE" w14:textId="77777777" w:rsidR="0057236B" w:rsidRPr="00803EAA" w:rsidRDefault="0057236B" w:rsidP="00937F1A">
            <w:pPr>
              <w:spacing w:after="0" w:line="240" w:lineRule="auto"/>
              <w:rPr>
                <w:rFonts w:ascii="Times New Roman" w:hAnsi="Times New Roman"/>
                <w:color w:val="000000"/>
                <w:sz w:val="24"/>
                <w:szCs w:val="24"/>
              </w:rPr>
            </w:pPr>
          </w:p>
        </w:tc>
      </w:tr>
      <w:tr w:rsidR="0057236B" w:rsidRPr="00803EAA" w14:paraId="7E042B67" w14:textId="77777777" w:rsidTr="00937F1A">
        <w:trPr>
          <w:gridBefore w:val="1"/>
          <w:wBefore w:w="247" w:type="dxa"/>
          <w:trHeight w:val="390"/>
        </w:trPr>
        <w:tc>
          <w:tcPr>
            <w:tcW w:w="2447" w:type="dxa"/>
            <w:gridSpan w:val="2"/>
            <w:shd w:val="clear" w:color="auto" w:fill="auto"/>
            <w:vAlign w:val="center"/>
          </w:tcPr>
          <w:p w14:paraId="1CE985ED"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45C3A7A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w:t>
            </w:r>
          </w:p>
        </w:tc>
      </w:tr>
      <w:tr w:rsidR="0057236B" w:rsidRPr="00803EAA" w14:paraId="238715D9" w14:textId="77777777" w:rsidTr="00937F1A">
        <w:trPr>
          <w:gridBefore w:val="1"/>
          <w:wBefore w:w="247" w:type="dxa"/>
          <w:trHeight w:val="138"/>
        </w:trPr>
        <w:tc>
          <w:tcPr>
            <w:tcW w:w="2447" w:type="dxa"/>
            <w:gridSpan w:val="2"/>
            <w:shd w:val="clear" w:color="auto" w:fill="auto"/>
            <w:vAlign w:val="center"/>
          </w:tcPr>
          <w:p w14:paraId="0101F7E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4390C29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Državni proračun, </w:t>
            </w:r>
            <w:r w:rsidRPr="00803EAA">
              <w:rPr>
                <w:rFonts w:ascii="Times New Roman" w:hAnsi="Times New Roman"/>
                <w:sz w:val="24"/>
                <w:szCs w:val="24"/>
              </w:rPr>
              <w:t>EU Fondovi</w:t>
            </w:r>
          </w:p>
        </w:tc>
      </w:tr>
      <w:tr w:rsidR="0057236B" w:rsidRPr="00803EAA" w14:paraId="551E5AD3" w14:textId="77777777" w:rsidTr="00937F1A">
        <w:trPr>
          <w:gridBefore w:val="1"/>
          <w:wBefore w:w="247" w:type="dxa"/>
          <w:trHeight w:val="267"/>
        </w:trPr>
        <w:tc>
          <w:tcPr>
            <w:tcW w:w="7477" w:type="dxa"/>
            <w:gridSpan w:val="3"/>
            <w:shd w:val="clear" w:color="auto" w:fill="auto"/>
            <w:vAlign w:val="center"/>
          </w:tcPr>
          <w:p w14:paraId="105DDAB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4" w:type="dxa"/>
            <w:shd w:val="clear" w:color="auto" w:fill="auto"/>
            <w:vAlign w:val="center"/>
          </w:tcPr>
          <w:p w14:paraId="7B9D1AE9"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7A39EC7A" w14:textId="77777777" w:rsidTr="00937F1A">
        <w:trPr>
          <w:gridBefore w:val="2"/>
          <w:wBefore w:w="1414" w:type="dxa"/>
          <w:trHeight w:val="268"/>
        </w:trPr>
        <w:tc>
          <w:tcPr>
            <w:tcW w:w="6310" w:type="dxa"/>
            <w:gridSpan w:val="2"/>
            <w:shd w:val="clear" w:color="auto" w:fill="auto"/>
            <w:vAlign w:val="center"/>
          </w:tcPr>
          <w:p w14:paraId="088F2600" w14:textId="77777777" w:rsidR="0057236B" w:rsidRPr="00803EAA" w:rsidRDefault="0057236B" w:rsidP="00937F1A">
            <w:pPr>
              <w:spacing w:after="0" w:line="240" w:lineRule="auto"/>
              <w:jc w:val="both"/>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Izmjene zakonske regulative sukladno EU uredbama</w:t>
            </w:r>
          </w:p>
          <w:p w14:paraId="76B17D34" w14:textId="3E0A5B20" w:rsidR="0057236B" w:rsidRPr="00803EAA" w:rsidRDefault="0057236B" w:rsidP="00937F1A">
            <w:pPr>
              <w:spacing w:after="0" w:line="240" w:lineRule="auto"/>
              <w:jc w:val="both"/>
              <w:rPr>
                <w:rFonts w:ascii="Times New Roman" w:hAnsi="Times New Roman"/>
                <w:color w:val="000000"/>
                <w:sz w:val="24"/>
                <w:szCs w:val="24"/>
                <w:lang w:eastAsia="pl-PL"/>
              </w:rPr>
            </w:pPr>
            <w:r w:rsidRPr="00803EAA">
              <w:rPr>
                <w:rFonts w:ascii="Times New Roman" w:hAnsi="Times New Roman"/>
                <w:color w:val="000000"/>
                <w:sz w:val="24"/>
                <w:szCs w:val="24"/>
                <w:lang w:eastAsia="pl-PL"/>
              </w:rPr>
              <w:t xml:space="preserve">Ministarstvo vanjskih i europskih poslova (MVEP) </w:t>
            </w:r>
            <w:r w:rsidR="00257FDD" w:rsidRPr="00803EAA">
              <w:rPr>
                <w:rFonts w:ascii="Times New Roman" w:hAnsi="Times New Roman"/>
                <w:color w:val="000000"/>
                <w:sz w:val="24"/>
                <w:szCs w:val="24"/>
                <w:lang w:eastAsia="pl-PL"/>
              </w:rPr>
              <w:t>dostavil</w:t>
            </w:r>
            <w:r w:rsidRPr="00803EAA">
              <w:rPr>
                <w:rFonts w:ascii="Times New Roman" w:hAnsi="Times New Roman"/>
                <w:color w:val="000000"/>
                <w:sz w:val="24"/>
                <w:szCs w:val="24"/>
                <w:lang w:eastAsia="pl-PL"/>
              </w:rPr>
              <w:t>o je Ministarstvu unutarnjih poslova</w:t>
            </w:r>
            <w:r w:rsidR="00257FDD" w:rsidRPr="00803EAA">
              <w:rPr>
                <w:rFonts w:ascii="Times New Roman" w:hAnsi="Times New Roman"/>
                <w:color w:val="000000"/>
                <w:sz w:val="24"/>
                <w:szCs w:val="24"/>
                <w:lang w:eastAsia="pl-PL"/>
              </w:rPr>
              <w:t>,</w:t>
            </w:r>
            <w:r w:rsidRPr="00803EAA">
              <w:rPr>
                <w:rFonts w:ascii="Times New Roman" w:hAnsi="Times New Roman"/>
                <w:color w:val="000000"/>
                <w:sz w:val="24"/>
                <w:szCs w:val="24"/>
                <w:lang w:eastAsia="pl-PL"/>
              </w:rPr>
              <w:t xml:space="preserve"> kao nositelju izrade Zakona o strancima</w:t>
            </w:r>
            <w:r w:rsidR="00257FDD" w:rsidRPr="00803EAA">
              <w:rPr>
                <w:rFonts w:ascii="Times New Roman" w:hAnsi="Times New Roman"/>
                <w:color w:val="000000"/>
                <w:sz w:val="24"/>
                <w:szCs w:val="24"/>
                <w:lang w:eastAsia="pl-PL"/>
              </w:rPr>
              <w:t>,</w:t>
            </w:r>
            <w:r w:rsidRPr="00803EAA">
              <w:rPr>
                <w:rFonts w:ascii="Times New Roman" w:hAnsi="Times New Roman"/>
                <w:color w:val="000000"/>
                <w:sz w:val="24"/>
                <w:szCs w:val="24"/>
                <w:lang w:eastAsia="pl-PL"/>
              </w:rPr>
              <w:t xml:space="preserve"> svoje prijedloge vezano uz izmjenu Zakona o strancima koji je stupio na snagu 1. siječnja 2021. godine. Navedeno predstavlja daljnje usklađivanje sa schengenskom pravnom stečevinom iz područja zajedničke vizne politike EU u dijelu vezanom uz izmjene Zakonika Zajednice o vizama koje su stupile na snagu 1. veljače 2020. godine. Kontinuirano, u skladu s epidemiološkim mjerama, MVEP provodi izobrazbu konzularnih djelatnika prije odlaska na mandat u dijelu vezanom uz obradu zahtjeva za vizu s posebnim naglaskom na Zajedničku viznu politiku u EU. Aktivno se radi na prilagodbi i nadogradnji Hrvatskog viznog informacijskog sustava (HVIS) u cilju ostvarivanja spremnosti za spajanje na središnji vizni sustav (EU VIS).</w:t>
            </w:r>
          </w:p>
          <w:p w14:paraId="121D1E5E" w14:textId="25010B40" w:rsidR="0057236B" w:rsidRPr="00803EAA" w:rsidRDefault="0057236B" w:rsidP="00937F1A">
            <w:pPr>
              <w:spacing w:after="0" w:line="240" w:lineRule="auto"/>
              <w:jc w:val="both"/>
              <w:rPr>
                <w:rFonts w:ascii="Times New Roman" w:hAnsi="Times New Roman"/>
                <w:color w:val="000000"/>
                <w:sz w:val="24"/>
                <w:szCs w:val="24"/>
                <w:lang w:eastAsia="pl-PL"/>
              </w:rPr>
            </w:pPr>
            <w:r w:rsidRPr="00803EAA">
              <w:rPr>
                <w:rFonts w:ascii="Times New Roman" w:hAnsi="Times New Roman"/>
                <w:color w:val="000000"/>
                <w:sz w:val="24"/>
                <w:szCs w:val="24"/>
                <w:lang w:eastAsia="pl-PL"/>
              </w:rPr>
              <w:t>Također,</w:t>
            </w:r>
            <w:r w:rsidR="00257FDD" w:rsidRPr="00803EAA">
              <w:rPr>
                <w:rFonts w:ascii="Times New Roman" w:hAnsi="Times New Roman"/>
                <w:color w:val="000000"/>
                <w:sz w:val="24"/>
                <w:szCs w:val="24"/>
                <w:lang w:eastAsia="pl-PL"/>
              </w:rPr>
              <w:t xml:space="preserve"> s</w:t>
            </w:r>
            <w:r w:rsidRPr="00803EAA">
              <w:rPr>
                <w:rFonts w:ascii="Times New Roman" w:hAnsi="Times New Roman"/>
                <w:color w:val="000000"/>
                <w:sz w:val="24"/>
                <w:szCs w:val="24"/>
                <w:lang w:eastAsia="pl-PL"/>
              </w:rPr>
              <w:t xml:space="preserve"> obzirom da se zahtjevi za vizu mogu zaprimiti i pri vanjskom pružatelju usluga te će se pristupanjem Republike Hrvatske schengenskom prostoru od podnositelja zahtjeva za vizu izuzimati biometrijski podaci, ne samo u diplomatskim misijama/konzularnim uredima</w:t>
            </w:r>
            <w:r w:rsidR="00257FDD" w:rsidRPr="00803EAA">
              <w:rPr>
                <w:rFonts w:ascii="Times New Roman" w:hAnsi="Times New Roman"/>
                <w:color w:val="000000"/>
                <w:sz w:val="24"/>
                <w:szCs w:val="24"/>
                <w:lang w:eastAsia="pl-PL"/>
              </w:rPr>
              <w:t>,</w:t>
            </w:r>
            <w:r w:rsidRPr="00803EAA">
              <w:rPr>
                <w:rFonts w:ascii="Times New Roman" w:hAnsi="Times New Roman"/>
                <w:color w:val="000000"/>
                <w:sz w:val="24"/>
                <w:szCs w:val="24"/>
                <w:lang w:eastAsia="pl-PL"/>
              </w:rPr>
              <w:t xml:space="preserve"> nego i kod vanjskog pružatelja usluga, posebna pažnja se u samom konceptu nadogradnje i prilagodbe posvećuje sigurnom prijenosu biometrijskih podataka od strane vanjskog pružatelja usluga prema diplomatskim misijama/konzularnim uredima koji zahtjeve obrađuju.</w:t>
            </w:r>
          </w:p>
          <w:p w14:paraId="0222B3F9" w14:textId="77777777" w:rsidR="0057236B" w:rsidRPr="00803EAA" w:rsidRDefault="0057236B" w:rsidP="00937F1A">
            <w:pPr>
              <w:spacing w:after="0" w:line="240" w:lineRule="auto"/>
              <w:jc w:val="both"/>
              <w:rPr>
                <w:rFonts w:ascii="Times New Roman" w:hAnsi="Times New Roman"/>
                <w:color w:val="000000"/>
                <w:sz w:val="24"/>
                <w:szCs w:val="24"/>
                <w:lang w:eastAsia="pl-PL"/>
              </w:rPr>
            </w:pPr>
            <w:r w:rsidRPr="00803EAA">
              <w:rPr>
                <w:rFonts w:ascii="Times New Roman" w:hAnsi="Times New Roman"/>
                <w:color w:val="000000"/>
                <w:sz w:val="24"/>
                <w:szCs w:val="24"/>
                <w:lang w:eastAsia="pl-PL"/>
              </w:rPr>
              <w:t xml:space="preserve">MVEP je u stalnoj komunikaciji sa stranim diplomatskim predstavništvima, a u cilju pribavljanja specimena putnih isprava po zamolbi Ministarstva unutarnjih poslova. </w:t>
            </w:r>
          </w:p>
          <w:p w14:paraId="085F174D" w14:textId="77777777" w:rsidR="0057236B" w:rsidRPr="00803EAA" w:rsidRDefault="0057236B" w:rsidP="00937F1A">
            <w:pPr>
              <w:spacing w:after="0" w:line="240" w:lineRule="auto"/>
              <w:jc w:val="both"/>
              <w:rPr>
                <w:rFonts w:ascii="Times New Roman" w:hAnsi="Times New Roman"/>
                <w:color w:val="000000"/>
                <w:sz w:val="24"/>
                <w:szCs w:val="24"/>
                <w:lang w:eastAsia="pl-PL"/>
              </w:rPr>
            </w:pPr>
            <w:r w:rsidRPr="00803EAA">
              <w:rPr>
                <w:rFonts w:ascii="Times New Roman" w:hAnsi="Times New Roman"/>
                <w:color w:val="000000"/>
                <w:sz w:val="24"/>
                <w:szCs w:val="24"/>
                <w:lang w:eastAsia="pl-PL"/>
              </w:rPr>
              <w:t>Slijedom navedenog, potrebno je naglasiti kako predstavnici Ministarstva vanjskih i europskih poslova u suradnji s drugim viznim tijelima i nadalje uspješno suzbijaju pokušaje prijevarnih podnositelja zahtjeva za vizu koji unatoč ograničenju putovanja u vrijeme pandemije nisu odustali od putovanja u Republiku Hrvatsku.</w:t>
            </w:r>
          </w:p>
        </w:tc>
        <w:tc>
          <w:tcPr>
            <w:tcW w:w="1564" w:type="dxa"/>
            <w:tcBorders>
              <w:left w:val="dotted" w:sz="4" w:space="0" w:color="auto"/>
            </w:tcBorders>
            <w:shd w:val="clear" w:color="auto" w:fill="auto"/>
            <w:vAlign w:val="center"/>
          </w:tcPr>
          <w:p w14:paraId="430D8F29"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Po ispunjenju uvjeta</w:t>
            </w:r>
          </w:p>
        </w:tc>
      </w:tr>
      <w:tr w:rsidR="0057236B" w:rsidRPr="00803EAA" w14:paraId="04CF6B7A" w14:textId="77777777" w:rsidTr="00937F1A">
        <w:trPr>
          <w:gridBefore w:val="2"/>
          <w:wBefore w:w="1414" w:type="dxa"/>
          <w:trHeight w:val="268"/>
        </w:trPr>
        <w:tc>
          <w:tcPr>
            <w:tcW w:w="6310" w:type="dxa"/>
            <w:gridSpan w:val="2"/>
            <w:shd w:val="clear" w:color="auto" w:fill="auto"/>
            <w:vAlign w:val="center"/>
          </w:tcPr>
          <w:p w14:paraId="1B31F803" w14:textId="77777777" w:rsidR="0057236B" w:rsidRPr="00803EAA" w:rsidRDefault="0057236B" w:rsidP="00937F1A">
            <w:pPr>
              <w:spacing w:after="0" w:line="240" w:lineRule="auto"/>
              <w:jc w:val="both"/>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 xml:space="preserve">Aktivno sudjelovanje u pripremama za pristup informacijskim sustavima EU </w:t>
            </w:r>
          </w:p>
          <w:p w14:paraId="67044FF2" w14:textId="6CB76C84"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Redovno se sudjeluje na sastancima Odbora za pametne granice – „Smart Borders Committee“, koja razmatra materijale vezano uz donošenje provedbenih odluka koje se odnose na Uredbu (EU) 2017/2226 (EES</w:t>
            </w:r>
            <w:r w:rsidR="00257FDD" w:rsidRPr="00803EAA">
              <w:rPr>
                <w:rFonts w:ascii="Times New Roman" w:hAnsi="Times New Roman"/>
                <w:sz w:val="24"/>
                <w:szCs w:val="24"/>
                <w:lang w:eastAsia="pl-PL"/>
              </w:rPr>
              <w:t>)</w:t>
            </w:r>
            <w:r w:rsidRPr="00803EAA">
              <w:rPr>
                <w:rFonts w:ascii="Times New Roman" w:hAnsi="Times New Roman"/>
                <w:sz w:val="24"/>
                <w:szCs w:val="24"/>
                <w:lang w:eastAsia="pl-PL"/>
              </w:rPr>
              <w:t xml:space="preserve"> i (EU) 2018/1240 (ETIAS).</w:t>
            </w:r>
          </w:p>
          <w:p w14:paraId="2B7BF458" w14:textId="77777777" w:rsidR="0057236B" w:rsidRPr="00803EAA" w:rsidRDefault="0057236B" w:rsidP="00937F1A">
            <w:pPr>
              <w:spacing w:after="0" w:line="240" w:lineRule="auto"/>
              <w:jc w:val="both"/>
              <w:rPr>
                <w:rFonts w:ascii="Times New Roman" w:hAnsi="Times New Roman"/>
                <w:color w:val="000000"/>
                <w:sz w:val="24"/>
                <w:szCs w:val="24"/>
                <w:lang w:eastAsia="pl-PL"/>
              </w:rPr>
            </w:pPr>
            <w:r w:rsidRPr="00803EAA">
              <w:rPr>
                <w:rFonts w:ascii="Times New Roman" w:hAnsi="Times New Roman"/>
                <w:sz w:val="24"/>
                <w:szCs w:val="24"/>
                <w:lang w:eastAsia="pl-PL"/>
              </w:rPr>
              <w:t>Vezano uz sustav ETIAS izrađen je Nacrt dokumenta kojim se definira uspostava sustava ETIAS u Republici Hrvatskoj s predviđenim zadacima koji se moraju provesti u narednom razdoblju i koji još trebaju biti usklađeni s nadležnim organizacijskim jedinicama unutar Ministarstva unutarnjih poslova, kao i nadležnim službama drugih ministarstava.</w:t>
            </w:r>
          </w:p>
        </w:tc>
        <w:tc>
          <w:tcPr>
            <w:tcW w:w="1564" w:type="dxa"/>
            <w:tcBorders>
              <w:left w:val="dotted" w:sz="4" w:space="0" w:color="auto"/>
            </w:tcBorders>
            <w:shd w:val="clear" w:color="auto" w:fill="auto"/>
            <w:vAlign w:val="center"/>
          </w:tcPr>
          <w:p w14:paraId="4D59B05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3019B6B7" w14:textId="77777777" w:rsidTr="00937F1A">
        <w:trPr>
          <w:gridBefore w:val="2"/>
          <w:wBefore w:w="1414" w:type="dxa"/>
          <w:trHeight w:val="268"/>
        </w:trPr>
        <w:tc>
          <w:tcPr>
            <w:tcW w:w="6310" w:type="dxa"/>
            <w:gridSpan w:val="2"/>
            <w:shd w:val="clear" w:color="auto" w:fill="auto"/>
            <w:vAlign w:val="center"/>
          </w:tcPr>
          <w:p w14:paraId="245AE7B0" w14:textId="77777777" w:rsidR="0057236B" w:rsidRPr="00803EAA" w:rsidRDefault="0057236B" w:rsidP="00937F1A">
            <w:pPr>
              <w:spacing w:after="0" w:line="240" w:lineRule="auto"/>
              <w:jc w:val="both"/>
              <w:rPr>
                <w:rFonts w:ascii="Times New Roman" w:hAnsi="Times New Roman"/>
                <w:b/>
                <w:sz w:val="24"/>
                <w:szCs w:val="24"/>
                <w:lang w:eastAsia="pl-PL"/>
              </w:rPr>
            </w:pPr>
            <w:r w:rsidRPr="00803EAA">
              <w:rPr>
                <w:rFonts w:ascii="Times New Roman" w:hAnsi="Times New Roman"/>
                <w:b/>
                <w:sz w:val="24"/>
                <w:szCs w:val="24"/>
                <w:lang w:eastAsia="pl-PL"/>
              </w:rPr>
              <w:t>Informatičko povezivanje na sustave EU</w:t>
            </w:r>
          </w:p>
          <w:p w14:paraId="4E76FF89" w14:textId="0E9AD754"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Radna skupina za elektroničke baze s biometrijskim podacima izradila je nacrt Pravilnika o obradi biometrijskih podataka</w:t>
            </w:r>
            <w:r w:rsidR="00F6365F" w:rsidRPr="00803EAA">
              <w:rPr>
                <w:rFonts w:ascii="Times New Roman" w:hAnsi="Times New Roman"/>
                <w:sz w:val="24"/>
                <w:szCs w:val="24"/>
                <w:lang w:eastAsia="pl-PL"/>
              </w:rPr>
              <w:t>, te Pravilnik donesen 9. studenog 2020. godine</w:t>
            </w:r>
            <w:r w:rsidRPr="00803EAA">
              <w:rPr>
                <w:rFonts w:ascii="Times New Roman" w:hAnsi="Times New Roman"/>
                <w:sz w:val="24"/>
                <w:szCs w:val="24"/>
                <w:lang w:eastAsia="pl-PL"/>
              </w:rPr>
              <w:t xml:space="preserve"> (</w:t>
            </w:r>
            <w:r w:rsidR="00257FDD" w:rsidRPr="00803EAA">
              <w:rPr>
                <w:rFonts w:ascii="Times New Roman" w:hAnsi="Times New Roman"/>
                <w:sz w:val="24"/>
                <w:szCs w:val="24"/>
                <w:lang w:eastAsia="pl-PL"/>
              </w:rPr>
              <w:t>„</w:t>
            </w:r>
            <w:r w:rsidRPr="00803EAA">
              <w:rPr>
                <w:rFonts w:ascii="Times New Roman" w:hAnsi="Times New Roman"/>
                <w:sz w:val="24"/>
                <w:szCs w:val="24"/>
                <w:lang w:eastAsia="pl-PL"/>
              </w:rPr>
              <w:t>N</w:t>
            </w:r>
            <w:r w:rsidR="00257FDD" w:rsidRPr="00803EAA">
              <w:rPr>
                <w:rFonts w:ascii="Times New Roman" w:hAnsi="Times New Roman"/>
                <w:sz w:val="24"/>
                <w:szCs w:val="24"/>
                <w:lang w:eastAsia="pl-PL"/>
              </w:rPr>
              <w:t>arodne novine“ br. 122/</w:t>
            </w:r>
            <w:r w:rsidRPr="00803EAA">
              <w:rPr>
                <w:rFonts w:ascii="Times New Roman" w:hAnsi="Times New Roman"/>
                <w:sz w:val="24"/>
                <w:szCs w:val="24"/>
                <w:lang w:eastAsia="pl-PL"/>
              </w:rPr>
              <w:t>20).</w:t>
            </w:r>
          </w:p>
          <w:p w14:paraId="4636183D" w14:textId="410D4B40" w:rsidR="0057236B" w:rsidRPr="00803EAA" w:rsidRDefault="0057236B" w:rsidP="00257FDD">
            <w:pPr>
              <w:spacing w:after="0" w:line="240" w:lineRule="auto"/>
              <w:jc w:val="both"/>
              <w:rPr>
                <w:rFonts w:ascii="Times New Roman" w:hAnsi="Times New Roman"/>
                <w:color w:val="FF0000"/>
                <w:sz w:val="24"/>
                <w:szCs w:val="24"/>
                <w:lang w:eastAsia="pl-PL"/>
              </w:rPr>
            </w:pPr>
            <w:r w:rsidRPr="00803EAA">
              <w:rPr>
                <w:rFonts w:ascii="Times New Roman" w:hAnsi="Times New Roman"/>
                <w:sz w:val="24"/>
                <w:szCs w:val="24"/>
                <w:lang w:eastAsia="pl-PL"/>
              </w:rPr>
              <w:t>Predstavnici Ministarstva vanjskih i europskih poslova  sudjelovali su u izradi Zakona o obradi biometrijskih podataka (</w:t>
            </w:r>
            <w:r w:rsidR="00257FDD" w:rsidRPr="00803EAA">
              <w:rPr>
                <w:rFonts w:ascii="Times New Roman" w:hAnsi="Times New Roman"/>
                <w:sz w:val="24"/>
                <w:szCs w:val="24"/>
                <w:lang w:eastAsia="pl-PL"/>
              </w:rPr>
              <w:t>„</w:t>
            </w:r>
            <w:r w:rsidRPr="00803EAA">
              <w:rPr>
                <w:rFonts w:ascii="Times New Roman" w:hAnsi="Times New Roman"/>
                <w:sz w:val="24"/>
                <w:szCs w:val="24"/>
                <w:lang w:eastAsia="pl-PL"/>
              </w:rPr>
              <w:t>N</w:t>
            </w:r>
            <w:r w:rsidR="00257FDD" w:rsidRPr="00803EAA">
              <w:rPr>
                <w:rFonts w:ascii="Times New Roman" w:hAnsi="Times New Roman"/>
                <w:sz w:val="24"/>
                <w:szCs w:val="24"/>
                <w:lang w:eastAsia="pl-PL"/>
              </w:rPr>
              <w:t>arodne novine“ br. 127/</w:t>
            </w:r>
            <w:r w:rsidRPr="00803EAA">
              <w:rPr>
                <w:rFonts w:ascii="Times New Roman" w:hAnsi="Times New Roman"/>
                <w:sz w:val="24"/>
                <w:szCs w:val="24"/>
                <w:lang w:eastAsia="pl-PL"/>
              </w:rPr>
              <w:t>19) u djelokrugu koji se odnosi na MVEP i kontinuirano sudjeluju u radu Radne skupine za baze sa biometrijskim podacima.</w:t>
            </w:r>
          </w:p>
        </w:tc>
        <w:tc>
          <w:tcPr>
            <w:tcW w:w="1564" w:type="dxa"/>
            <w:tcBorders>
              <w:left w:val="dotted" w:sz="4" w:space="0" w:color="auto"/>
            </w:tcBorders>
            <w:shd w:val="clear" w:color="auto" w:fill="auto"/>
            <w:vAlign w:val="center"/>
          </w:tcPr>
          <w:p w14:paraId="244CC476"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Po ispunjenju uvjeta</w:t>
            </w:r>
          </w:p>
        </w:tc>
      </w:tr>
    </w:tbl>
    <w:p w14:paraId="658347C5" w14:textId="77777777" w:rsidR="0057236B" w:rsidRPr="00803EAA" w:rsidRDefault="0057236B" w:rsidP="0057236B">
      <w:pPr>
        <w:spacing w:after="0" w:line="240" w:lineRule="auto"/>
        <w:jc w:val="both"/>
        <w:rPr>
          <w:rFonts w:ascii="Times New Roman" w:hAnsi="Times New Roman"/>
          <w:sz w:val="24"/>
          <w:szCs w:val="24"/>
        </w:rPr>
      </w:pPr>
    </w:p>
    <w:p w14:paraId="4E585A6E" w14:textId="77777777" w:rsidR="0057236B" w:rsidRPr="00803EAA" w:rsidRDefault="0057236B" w:rsidP="0057236B">
      <w:pPr>
        <w:spacing w:after="0" w:line="240" w:lineRule="auto"/>
        <w:jc w:val="both"/>
        <w:rPr>
          <w:rFonts w:ascii="Times New Roman" w:hAnsi="Times New Roman"/>
          <w:sz w:val="24"/>
          <w:szCs w:val="24"/>
        </w:rPr>
      </w:pPr>
    </w:p>
    <w:p w14:paraId="2E920B06" w14:textId="77777777" w:rsidR="0057236B" w:rsidRPr="00803EAA" w:rsidRDefault="0057236B" w:rsidP="0057236B">
      <w:pPr>
        <w:numPr>
          <w:ilvl w:val="2"/>
          <w:numId w:val="7"/>
        </w:numPr>
        <w:spacing w:after="0" w:line="240" w:lineRule="auto"/>
        <w:jc w:val="both"/>
        <w:rPr>
          <w:rFonts w:ascii="Times New Roman" w:hAnsi="Times New Roman"/>
          <w:b/>
          <w:sz w:val="24"/>
          <w:szCs w:val="24"/>
        </w:rPr>
      </w:pPr>
      <w:r w:rsidRPr="00803EAA">
        <w:rPr>
          <w:rFonts w:ascii="Times New Roman" w:hAnsi="Times New Roman"/>
          <w:b/>
          <w:sz w:val="24"/>
          <w:szCs w:val="24"/>
        </w:rPr>
        <w:t>ZAŠTITA DRŽAVNE GRANICE</w:t>
      </w:r>
    </w:p>
    <w:p w14:paraId="33BDAF96" w14:textId="77777777" w:rsidR="0057236B" w:rsidRPr="00803EAA" w:rsidRDefault="0057236B" w:rsidP="0057236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1167"/>
        <w:gridCol w:w="1280"/>
        <w:gridCol w:w="4816"/>
        <w:gridCol w:w="1564"/>
      </w:tblGrid>
      <w:tr w:rsidR="0057236B" w:rsidRPr="00803EAA" w14:paraId="6CE80352" w14:textId="77777777" w:rsidTr="00937F1A">
        <w:trPr>
          <w:trHeight w:val="336"/>
        </w:trPr>
        <w:tc>
          <w:tcPr>
            <w:tcW w:w="9288" w:type="dxa"/>
            <w:gridSpan w:val="5"/>
            <w:vAlign w:val="center"/>
          </w:tcPr>
          <w:p w14:paraId="0F05CF22"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1.3.2.1.Strateški cilj: </w:t>
            </w:r>
            <w:r w:rsidRPr="00803EAA">
              <w:rPr>
                <w:rFonts w:ascii="Times New Roman" w:hAnsi="Times New Roman"/>
                <w:sz w:val="24"/>
                <w:szCs w:val="24"/>
              </w:rPr>
              <w:t>Daljnji razvoj sustava zaštite (nadzora) granice, uključujući protok podataka i njihovu analizu te stvaranje zajedničke situacijske svijesti o suradnji među agencijama</w:t>
            </w:r>
          </w:p>
        </w:tc>
      </w:tr>
      <w:tr w:rsidR="0057236B" w:rsidRPr="00803EAA" w14:paraId="7001F3B2" w14:textId="77777777" w:rsidTr="00937F1A">
        <w:trPr>
          <w:gridBefore w:val="1"/>
          <w:wBefore w:w="247" w:type="dxa"/>
          <w:trHeight w:val="390"/>
        </w:trPr>
        <w:tc>
          <w:tcPr>
            <w:tcW w:w="2447" w:type="dxa"/>
            <w:gridSpan w:val="2"/>
            <w:shd w:val="clear" w:color="auto" w:fill="auto"/>
            <w:vAlign w:val="center"/>
          </w:tcPr>
          <w:p w14:paraId="1BD454EE"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Nositelj/koordinacija aktivnosti </w:t>
            </w:r>
          </w:p>
        </w:tc>
        <w:tc>
          <w:tcPr>
            <w:tcW w:w="6594" w:type="dxa"/>
            <w:gridSpan w:val="2"/>
            <w:shd w:val="clear" w:color="auto" w:fill="auto"/>
            <w:vAlign w:val="center"/>
          </w:tcPr>
          <w:p w14:paraId="3BCAF6EB"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Ministarstvo unutarnjih poslova</w:t>
            </w:r>
          </w:p>
          <w:p w14:paraId="746F61A5" w14:textId="77777777" w:rsidR="0057236B" w:rsidRPr="00803EAA" w:rsidRDefault="0057236B" w:rsidP="00937F1A">
            <w:pPr>
              <w:spacing w:after="0" w:line="240" w:lineRule="auto"/>
              <w:rPr>
                <w:rFonts w:ascii="Times New Roman" w:hAnsi="Times New Roman"/>
                <w:sz w:val="24"/>
                <w:szCs w:val="24"/>
              </w:rPr>
            </w:pPr>
          </w:p>
        </w:tc>
      </w:tr>
      <w:tr w:rsidR="0057236B" w:rsidRPr="00803EAA" w14:paraId="555DD7C2" w14:textId="77777777" w:rsidTr="00937F1A">
        <w:trPr>
          <w:gridBefore w:val="1"/>
          <w:wBefore w:w="247" w:type="dxa"/>
          <w:trHeight w:val="390"/>
        </w:trPr>
        <w:tc>
          <w:tcPr>
            <w:tcW w:w="2447" w:type="dxa"/>
            <w:gridSpan w:val="2"/>
            <w:shd w:val="clear" w:color="auto" w:fill="auto"/>
            <w:vAlign w:val="center"/>
          </w:tcPr>
          <w:p w14:paraId="15EEDE24"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Sudionici</w:t>
            </w:r>
          </w:p>
        </w:tc>
        <w:tc>
          <w:tcPr>
            <w:tcW w:w="6594" w:type="dxa"/>
            <w:gridSpan w:val="2"/>
            <w:shd w:val="clear" w:color="auto" w:fill="auto"/>
            <w:vAlign w:val="center"/>
          </w:tcPr>
          <w:p w14:paraId="07CCC2E7"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Ministarstvo unutarnjih poslova, </w:t>
            </w:r>
          </w:p>
        </w:tc>
      </w:tr>
      <w:tr w:rsidR="0057236B" w:rsidRPr="00803EAA" w14:paraId="4857CE07" w14:textId="77777777" w:rsidTr="00937F1A">
        <w:trPr>
          <w:gridBefore w:val="1"/>
          <w:wBefore w:w="247" w:type="dxa"/>
          <w:trHeight w:val="138"/>
        </w:trPr>
        <w:tc>
          <w:tcPr>
            <w:tcW w:w="2447" w:type="dxa"/>
            <w:gridSpan w:val="2"/>
            <w:shd w:val="clear" w:color="auto" w:fill="auto"/>
            <w:vAlign w:val="center"/>
          </w:tcPr>
          <w:p w14:paraId="0C2AFE07"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Izvor financiranja</w:t>
            </w:r>
          </w:p>
        </w:tc>
        <w:tc>
          <w:tcPr>
            <w:tcW w:w="6594" w:type="dxa"/>
            <w:gridSpan w:val="2"/>
            <w:shd w:val="clear" w:color="auto" w:fill="auto"/>
            <w:vAlign w:val="center"/>
          </w:tcPr>
          <w:p w14:paraId="68601022"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Državni proračun, EU Fondovi </w:t>
            </w:r>
          </w:p>
        </w:tc>
      </w:tr>
      <w:tr w:rsidR="0057236B" w:rsidRPr="00803EAA" w14:paraId="3316CEAC" w14:textId="77777777" w:rsidTr="00937F1A">
        <w:trPr>
          <w:gridBefore w:val="1"/>
          <w:wBefore w:w="247" w:type="dxa"/>
          <w:trHeight w:val="267"/>
        </w:trPr>
        <w:tc>
          <w:tcPr>
            <w:tcW w:w="7476" w:type="dxa"/>
            <w:gridSpan w:val="3"/>
            <w:shd w:val="clear" w:color="auto" w:fill="auto"/>
            <w:vAlign w:val="center"/>
          </w:tcPr>
          <w:p w14:paraId="6B87CF09"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Mjere/indikatori</w:t>
            </w:r>
          </w:p>
        </w:tc>
        <w:tc>
          <w:tcPr>
            <w:tcW w:w="1565" w:type="dxa"/>
            <w:shd w:val="clear" w:color="auto" w:fill="auto"/>
            <w:vAlign w:val="center"/>
          </w:tcPr>
          <w:p w14:paraId="541E8D12"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Rok </w:t>
            </w:r>
          </w:p>
        </w:tc>
      </w:tr>
      <w:tr w:rsidR="0057236B" w:rsidRPr="00803EAA" w14:paraId="7710B52D" w14:textId="77777777" w:rsidTr="00937F1A">
        <w:trPr>
          <w:gridBefore w:val="2"/>
          <w:wBefore w:w="1414" w:type="dxa"/>
          <w:trHeight w:val="268"/>
        </w:trPr>
        <w:tc>
          <w:tcPr>
            <w:tcW w:w="6309" w:type="dxa"/>
            <w:gridSpan w:val="2"/>
            <w:shd w:val="clear" w:color="auto" w:fill="auto"/>
            <w:vAlign w:val="center"/>
          </w:tcPr>
          <w:p w14:paraId="0D035BE1"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 xml:space="preserve">Nastavak aktivnosti nabave i opremanja tehničkom opremom za nadzor granice u 2020. </w:t>
            </w:r>
          </w:p>
          <w:p w14:paraId="54E86D7A" w14:textId="11E6148C" w:rsidR="0057236B" w:rsidRPr="00803EAA" w:rsidRDefault="0057236B" w:rsidP="00937F1A">
            <w:pPr>
              <w:spacing w:after="0" w:line="240" w:lineRule="auto"/>
              <w:jc w:val="both"/>
              <w:rPr>
                <w:rFonts w:ascii="Times New Roman" w:hAnsi="Times New Roman"/>
                <w:iCs/>
                <w:sz w:val="24"/>
                <w:szCs w:val="24"/>
                <w:lang w:eastAsia="en-GB"/>
              </w:rPr>
            </w:pPr>
            <w:r w:rsidRPr="00803EAA">
              <w:rPr>
                <w:rFonts w:ascii="Times New Roman" w:hAnsi="Times New Roman"/>
                <w:iCs/>
                <w:sz w:val="24"/>
                <w:szCs w:val="24"/>
                <w:lang w:eastAsia="en-GB"/>
              </w:rPr>
              <w:t xml:space="preserve">Duž granične crte se raspoređuje i granična oprema sukladno analizi rizika kojom se određuje postavljanje opreme na rizičnim lokacijama. Nabavlja se oprema sredstvima iz </w:t>
            </w:r>
            <w:r w:rsidR="00F6365F" w:rsidRPr="00803EAA">
              <w:rPr>
                <w:rFonts w:ascii="Times New Roman" w:hAnsi="Times New Roman"/>
                <w:iCs/>
                <w:sz w:val="24"/>
                <w:szCs w:val="24"/>
                <w:lang w:eastAsia="en-GB"/>
              </w:rPr>
              <w:t xml:space="preserve"> D</w:t>
            </w:r>
            <w:r w:rsidRPr="00803EAA">
              <w:rPr>
                <w:rFonts w:ascii="Times New Roman" w:hAnsi="Times New Roman"/>
                <w:iCs/>
                <w:sz w:val="24"/>
                <w:szCs w:val="24"/>
                <w:lang w:eastAsia="en-GB"/>
              </w:rPr>
              <w:t>ržavnog proračuna i kroz razne projekte.</w:t>
            </w:r>
          </w:p>
          <w:p w14:paraId="73BCB7A3" w14:textId="77777777" w:rsidR="0057236B" w:rsidRPr="00803EAA" w:rsidRDefault="0057236B" w:rsidP="00937F1A">
            <w:pPr>
              <w:spacing w:after="0" w:line="240" w:lineRule="auto"/>
              <w:jc w:val="both"/>
              <w:rPr>
                <w:rFonts w:ascii="Times New Roman" w:hAnsi="Times New Roman"/>
                <w:iCs/>
                <w:sz w:val="24"/>
                <w:szCs w:val="24"/>
                <w:lang w:eastAsia="en-GB"/>
              </w:rPr>
            </w:pPr>
          </w:p>
          <w:p w14:paraId="29DDCBA5" w14:textId="3DA630E3" w:rsidR="0057236B" w:rsidRPr="00803EAA" w:rsidRDefault="0057236B" w:rsidP="00937F1A">
            <w:pPr>
              <w:spacing w:after="0" w:line="240" w:lineRule="auto"/>
              <w:jc w:val="both"/>
              <w:rPr>
                <w:rFonts w:ascii="Times New Roman" w:hAnsi="Times New Roman"/>
                <w:iCs/>
                <w:sz w:val="24"/>
                <w:szCs w:val="24"/>
                <w:lang w:eastAsia="en-GB"/>
              </w:rPr>
            </w:pPr>
            <w:r w:rsidRPr="00803EAA">
              <w:rPr>
                <w:rFonts w:ascii="Times New Roman" w:hAnsi="Times New Roman"/>
                <w:iCs/>
                <w:sz w:val="24"/>
                <w:szCs w:val="24"/>
                <w:lang w:eastAsia="en-GB"/>
              </w:rPr>
              <w:t>U 2020. nabavljena je sljedeća oprema:</w:t>
            </w:r>
          </w:p>
          <w:p w14:paraId="3CDA5448" w14:textId="77777777" w:rsidR="0057236B" w:rsidRPr="00803EAA" w:rsidRDefault="0057236B" w:rsidP="00937F1A">
            <w:pPr>
              <w:spacing w:after="0" w:line="240" w:lineRule="auto"/>
              <w:jc w:val="both"/>
              <w:rPr>
                <w:rFonts w:ascii="Times New Roman" w:hAnsi="Times New Roman"/>
                <w:b/>
                <w:iCs/>
                <w:sz w:val="24"/>
                <w:szCs w:val="24"/>
                <w:lang w:eastAsia="en-GB"/>
              </w:rPr>
            </w:pPr>
            <w:r w:rsidRPr="00803EAA">
              <w:rPr>
                <w:rFonts w:ascii="Times New Roman" w:hAnsi="Times New Roman"/>
                <w:iCs/>
                <w:sz w:val="24"/>
                <w:szCs w:val="24"/>
                <w:lang w:eastAsia="en-GB"/>
              </w:rPr>
              <w:t xml:space="preserve"> </w:t>
            </w:r>
          </w:p>
          <w:p w14:paraId="1EE011BE" w14:textId="692B2670" w:rsidR="0057236B" w:rsidRPr="00803EAA" w:rsidRDefault="00F6365F" w:rsidP="00937F1A">
            <w:pPr>
              <w:numPr>
                <w:ilvl w:val="0"/>
                <w:numId w:val="39"/>
              </w:numPr>
              <w:spacing w:after="0" w:line="240" w:lineRule="auto"/>
              <w:jc w:val="both"/>
              <w:rPr>
                <w:rFonts w:ascii="Times New Roman" w:hAnsi="Times New Roman"/>
                <w:b/>
                <w:iCs/>
                <w:sz w:val="24"/>
                <w:szCs w:val="24"/>
                <w:lang w:eastAsia="en-GB"/>
              </w:rPr>
            </w:pPr>
            <w:r w:rsidRPr="00803EAA">
              <w:rPr>
                <w:rFonts w:ascii="Times New Roman" w:hAnsi="Times New Roman"/>
                <w:iCs/>
                <w:sz w:val="24"/>
                <w:szCs w:val="24"/>
                <w:lang w:eastAsia="en-GB"/>
              </w:rPr>
              <w:t>3 b</w:t>
            </w:r>
            <w:r w:rsidR="0057236B" w:rsidRPr="00803EAA">
              <w:rPr>
                <w:rFonts w:ascii="Times New Roman" w:hAnsi="Times New Roman"/>
                <w:iCs/>
                <w:sz w:val="24"/>
                <w:szCs w:val="24"/>
                <w:lang w:eastAsia="en-GB"/>
              </w:rPr>
              <w:t xml:space="preserve">espilotne letjelice srednjeg dometa (40km), održana je obuka pilota, operatera i tehničara u Smještajno - obučnom centru granične policije u Spačvi, a obuku je završilo 47 policijskih službenika granične policije i Zapovjedništva specijalne policije, u vremenu od 5. do 16. listopada 2020. godine. </w:t>
            </w:r>
          </w:p>
          <w:p w14:paraId="151579B9" w14:textId="77777777" w:rsidR="0057236B" w:rsidRPr="00803EAA" w:rsidRDefault="0057236B" w:rsidP="00937F1A">
            <w:pPr>
              <w:spacing w:after="0" w:line="240" w:lineRule="auto"/>
              <w:ind w:left="317"/>
              <w:jc w:val="both"/>
              <w:rPr>
                <w:rFonts w:ascii="Times New Roman" w:hAnsi="Times New Roman"/>
                <w:b/>
                <w:iCs/>
                <w:sz w:val="24"/>
                <w:szCs w:val="24"/>
                <w:lang w:eastAsia="en-GB"/>
              </w:rPr>
            </w:pPr>
          </w:p>
          <w:p w14:paraId="73EB5D8F" w14:textId="183E41AE" w:rsidR="0057236B" w:rsidRPr="00803EAA" w:rsidRDefault="0057236B" w:rsidP="00937F1A">
            <w:pPr>
              <w:numPr>
                <w:ilvl w:val="0"/>
                <w:numId w:val="39"/>
              </w:numPr>
              <w:spacing w:after="0" w:line="240" w:lineRule="auto"/>
              <w:jc w:val="both"/>
              <w:rPr>
                <w:rFonts w:ascii="Times New Roman" w:hAnsi="Times New Roman"/>
                <w:b/>
                <w:iCs/>
                <w:sz w:val="24"/>
                <w:szCs w:val="24"/>
                <w:lang w:eastAsia="en-GB"/>
              </w:rPr>
            </w:pPr>
            <w:r w:rsidRPr="00803EAA">
              <w:rPr>
                <w:rFonts w:ascii="Times New Roman" w:hAnsi="Times New Roman"/>
                <w:iCs/>
                <w:sz w:val="24"/>
                <w:szCs w:val="24"/>
                <w:lang w:eastAsia="en-GB"/>
              </w:rPr>
              <w:t xml:space="preserve">2 </w:t>
            </w:r>
            <w:r w:rsidR="00F6365F" w:rsidRPr="00803EAA">
              <w:rPr>
                <w:rFonts w:ascii="Times New Roman" w:hAnsi="Times New Roman"/>
                <w:iCs/>
                <w:sz w:val="24"/>
                <w:szCs w:val="24"/>
                <w:lang w:eastAsia="en-GB"/>
              </w:rPr>
              <w:t>b</w:t>
            </w:r>
            <w:r w:rsidRPr="00803EAA">
              <w:rPr>
                <w:rFonts w:ascii="Times New Roman" w:hAnsi="Times New Roman"/>
                <w:iCs/>
                <w:sz w:val="24"/>
                <w:szCs w:val="24"/>
                <w:lang w:eastAsia="en-GB"/>
              </w:rPr>
              <w:t>espilotne letjelice velikog dometa (80 km), obuka je trajala od 9. studenog 2020. do 23. prosinca 2020. obučeno je 44 policijska službenika.</w:t>
            </w:r>
          </w:p>
          <w:p w14:paraId="27712F5C" w14:textId="77777777" w:rsidR="0057236B" w:rsidRPr="00803EAA" w:rsidRDefault="0057236B" w:rsidP="00937F1A">
            <w:pPr>
              <w:spacing w:after="0" w:line="240" w:lineRule="auto"/>
              <w:ind w:left="283" w:hanging="283"/>
              <w:rPr>
                <w:rFonts w:ascii="Times New Roman" w:hAnsi="Times New Roman"/>
                <w:iCs/>
                <w:sz w:val="24"/>
                <w:szCs w:val="24"/>
                <w:lang w:eastAsia="en-GB"/>
              </w:rPr>
            </w:pPr>
          </w:p>
          <w:p w14:paraId="3C32B25D" w14:textId="3E27911A" w:rsidR="0057236B" w:rsidRPr="00803EAA" w:rsidRDefault="0057236B" w:rsidP="00937F1A">
            <w:pPr>
              <w:numPr>
                <w:ilvl w:val="0"/>
                <w:numId w:val="39"/>
              </w:numPr>
              <w:spacing w:after="0" w:line="240" w:lineRule="auto"/>
              <w:jc w:val="both"/>
              <w:rPr>
                <w:rFonts w:ascii="Times New Roman" w:hAnsi="Times New Roman"/>
                <w:iCs/>
                <w:sz w:val="24"/>
                <w:szCs w:val="24"/>
                <w:lang w:eastAsia="en-GB"/>
              </w:rPr>
            </w:pPr>
            <w:r w:rsidRPr="00803EAA">
              <w:rPr>
                <w:rFonts w:ascii="Times New Roman" w:hAnsi="Times New Roman"/>
                <w:iCs/>
                <w:sz w:val="24"/>
                <w:szCs w:val="24"/>
                <w:lang w:eastAsia="en-GB"/>
              </w:rPr>
              <w:t xml:space="preserve">100 kom. kamera malog dometa za detekciju pokreta  kroz projekt „Jačanje aktivnosti granične policije na hrvatskom djelu vanjske granice zbog povećanog migracijskog pritiska“ – EMAS – Indirektni troškovi. Kamere su isporučene policijskim upravama na vanjskoj granici EU, a obuka policijskih službenika je provedena 7. kolovoza 2020. na Policijskoj akademiji u Zagrebu. </w:t>
            </w:r>
          </w:p>
          <w:p w14:paraId="7FF180BC" w14:textId="77777777" w:rsidR="0057236B" w:rsidRPr="00803EAA" w:rsidRDefault="0057236B" w:rsidP="00093EE2">
            <w:pPr>
              <w:spacing w:after="0"/>
              <w:rPr>
                <w:rFonts w:ascii="Times New Roman" w:hAnsi="Times New Roman"/>
                <w:iCs/>
                <w:sz w:val="24"/>
                <w:szCs w:val="24"/>
                <w:lang w:eastAsia="en-GB"/>
              </w:rPr>
            </w:pPr>
          </w:p>
          <w:p w14:paraId="5347D870" w14:textId="502B8D33" w:rsidR="0057236B" w:rsidRPr="00803EAA" w:rsidRDefault="006B2985" w:rsidP="00093EE2">
            <w:pPr>
              <w:numPr>
                <w:ilvl w:val="0"/>
                <w:numId w:val="39"/>
              </w:numPr>
              <w:spacing w:after="0" w:line="240" w:lineRule="auto"/>
              <w:ind w:hanging="317"/>
              <w:jc w:val="both"/>
              <w:rPr>
                <w:rFonts w:ascii="Times New Roman" w:hAnsi="Times New Roman"/>
                <w:iCs/>
                <w:sz w:val="24"/>
                <w:szCs w:val="24"/>
                <w:lang w:eastAsia="en-GB"/>
              </w:rPr>
            </w:pPr>
            <w:r w:rsidRPr="00803EAA">
              <w:rPr>
                <w:rFonts w:ascii="Times New Roman" w:hAnsi="Times New Roman"/>
                <w:iCs/>
                <w:sz w:val="24"/>
                <w:szCs w:val="24"/>
                <w:lang w:eastAsia="en-GB"/>
              </w:rPr>
              <w:t>n</w:t>
            </w:r>
            <w:r w:rsidR="0057236B" w:rsidRPr="00803EAA">
              <w:rPr>
                <w:rFonts w:ascii="Times New Roman" w:hAnsi="Times New Roman"/>
                <w:iCs/>
                <w:sz w:val="24"/>
                <w:szCs w:val="24"/>
                <w:lang w:eastAsia="en-GB"/>
              </w:rPr>
              <w:t>abavljeno je još 400 kom. dnevno/noćnih kamera malog dometa za detekciju pokreta koje su isporučene policijskim upravama na vanjskoj granici EU te je obuka policijskih službenika provedena 1. listopada 2020. godine na Policijskoj akademiji u Zagrebu, a nabavljene su kroz projekt „Zaštita vanjske granice Europske unije s kamerama malog dometa za detekciju pokreta“ u okviru Fonda za unutarnju sigurnost – Instrumenta za financijsku potporu u području vanjskih granica i viza.</w:t>
            </w:r>
          </w:p>
          <w:p w14:paraId="06473129" w14:textId="3F9A6485" w:rsidR="0057236B" w:rsidRPr="00803EAA" w:rsidRDefault="0057236B" w:rsidP="00937F1A">
            <w:pPr>
              <w:spacing w:after="0" w:line="240" w:lineRule="auto"/>
              <w:ind w:firstLine="8"/>
              <w:jc w:val="both"/>
              <w:rPr>
                <w:rFonts w:ascii="Times New Roman" w:hAnsi="Times New Roman"/>
                <w:iCs/>
                <w:sz w:val="24"/>
                <w:szCs w:val="24"/>
                <w:lang w:eastAsia="en-GB"/>
              </w:rPr>
            </w:pPr>
            <w:r w:rsidRPr="00803EAA">
              <w:rPr>
                <w:rFonts w:ascii="Times New Roman" w:hAnsi="Times New Roman"/>
                <w:iCs/>
                <w:sz w:val="24"/>
                <w:szCs w:val="24"/>
                <w:lang w:eastAsia="en-GB"/>
              </w:rPr>
              <w:t xml:space="preserve">Osim tehničke opreme, za zaštitu državne granice nabavljeno je 50 pasa s prijenosnim boksovima  za smještaj pasa i 49 vozila za prijevoz pasa. Nabava pasa i obuka vodiča </w:t>
            </w:r>
            <w:r w:rsidR="00F6365F" w:rsidRPr="00803EAA">
              <w:rPr>
                <w:rFonts w:ascii="Times New Roman" w:hAnsi="Times New Roman"/>
                <w:iCs/>
                <w:sz w:val="24"/>
                <w:szCs w:val="24"/>
                <w:lang w:eastAsia="en-GB"/>
              </w:rPr>
              <w:t>za dresuru službenih pasa provođ</w:t>
            </w:r>
            <w:r w:rsidRPr="00803EAA">
              <w:rPr>
                <w:rFonts w:ascii="Times New Roman" w:hAnsi="Times New Roman"/>
                <w:iCs/>
                <w:sz w:val="24"/>
                <w:szCs w:val="24"/>
                <w:lang w:eastAsia="en-GB"/>
              </w:rPr>
              <w:t>ena je u koordinaciji s Centrom za obuku vodiča i dresuru službenih pasa na Policijskoj akademiji u Zagrebu.</w:t>
            </w:r>
          </w:p>
          <w:p w14:paraId="743597A8" w14:textId="77777777" w:rsidR="0057236B" w:rsidRPr="00803EAA" w:rsidRDefault="0057236B" w:rsidP="00937F1A">
            <w:pPr>
              <w:spacing w:after="0" w:line="240" w:lineRule="auto"/>
              <w:ind w:firstLine="8"/>
              <w:jc w:val="both"/>
              <w:rPr>
                <w:rFonts w:ascii="Times New Roman" w:hAnsi="Times New Roman"/>
                <w:iCs/>
                <w:sz w:val="24"/>
                <w:szCs w:val="24"/>
                <w:lang w:eastAsia="en-GB"/>
              </w:rPr>
            </w:pPr>
          </w:p>
          <w:p w14:paraId="4707F6DA" w14:textId="77777777" w:rsidR="0057236B" w:rsidRPr="00803EAA" w:rsidRDefault="0057236B" w:rsidP="00937F1A">
            <w:pPr>
              <w:spacing w:after="0" w:line="240" w:lineRule="auto"/>
              <w:ind w:firstLine="8"/>
              <w:jc w:val="both"/>
              <w:rPr>
                <w:rFonts w:ascii="Times New Roman" w:hAnsi="Times New Roman"/>
                <w:b/>
                <w:iCs/>
                <w:sz w:val="24"/>
                <w:szCs w:val="24"/>
                <w:lang w:eastAsia="en-GB"/>
              </w:rPr>
            </w:pPr>
            <w:r w:rsidRPr="00803EAA">
              <w:rPr>
                <w:rFonts w:ascii="Times New Roman" w:hAnsi="Times New Roman"/>
                <w:iCs/>
                <w:sz w:val="24"/>
                <w:szCs w:val="24"/>
                <w:lang w:eastAsia="en-GB"/>
              </w:rPr>
              <w:t xml:space="preserve">Donirana je oprema od strane Savezne Republike Njemačke: </w:t>
            </w:r>
          </w:p>
          <w:p w14:paraId="1795D58D" w14:textId="77777777" w:rsidR="0057236B" w:rsidRPr="00803EAA" w:rsidRDefault="0057236B" w:rsidP="00937F1A">
            <w:pPr>
              <w:spacing w:after="0" w:line="240" w:lineRule="auto"/>
              <w:ind w:left="283" w:hanging="283"/>
              <w:rPr>
                <w:rFonts w:ascii="Times New Roman" w:hAnsi="Times New Roman"/>
                <w:b/>
                <w:iCs/>
                <w:sz w:val="24"/>
                <w:szCs w:val="24"/>
                <w:lang w:eastAsia="en-GB"/>
              </w:rPr>
            </w:pPr>
            <w:r w:rsidRPr="00803EAA">
              <w:rPr>
                <w:rFonts w:ascii="Times New Roman" w:hAnsi="Times New Roman"/>
                <w:iCs/>
                <w:sz w:val="24"/>
                <w:szCs w:val="24"/>
                <w:lang w:eastAsia="en-GB"/>
              </w:rPr>
              <w:t>-</w:t>
            </w:r>
            <w:r w:rsidRPr="00803EAA">
              <w:rPr>
                <w:rFonts w:ascii="Times New Roman" w:hAnsi="Times New Roman"/>
                <w:iCs/>
                <w:sz w:val="24"/>
                <w:szCs w:val="24"/>
                <w:lang w:eastAsia="en-GB"/>
              </w:rPr>
              <w:tab/>
              <w:t>10 ručnih termovizijskih kamera,</w:t>
            </w:r>
          </w:p>
          <w:p w14:paraId="6A2E3938" w14:textId="77777777" w:rsidR="0057236B" w:rsidRPr="00803EAA" w:rsidRDefault="0057236B" w:rsidP="00937F1A">
            <w:pPr>
              <w:spacing w:after="0" w:line="240" w:lineRule="auto"/>
              <w:ind w:left="283" w:hanging="283"/>
              <w:rPr>
                <w:rFonts w:ascii="Times New Roman" w:hAnsi="Times New Roman"/>
                <w:b/>
                <w:iCs/>
                <w:sz w:val="24"/>
                <w:szCs w:val="24"/>
                <w:lang w:eastAsia="en-GB"/>
              </w:rPr>
            </w:pPr>
            <w:r w:rsidRPr="00803EAA">
              <w:rPr>
                <w:rFonts w:ascii="Times New Roman" w:hAnsi="Times New Roman"/>
                <w:iCs/>
                <w:sz w:val="24"/>
                <w:szCs w:val="24"/>
                <w:lang w:eastAsia="en-GB"/>
              </w:rPr>
              <w:t>-</w:t>
            </w:r>
            <w:r w:rsidRPr="00803EAA">
              <w:rPr>
                <w:rFonts w:ascii="Times New Roman" w:hAnsi="Times New Roman"/>
                <w:iCs/>
                <w:sz w:val="24"/>
                <w:szCs w:val="24"/>
                <w:lang w:eastAsia="en-GB"/>
              </w:rPr>
              <w:tab/>
              <w:t>10 terenskih vozila,</w:t>
            </w:r>
          </w:p>
          <w:p w14:paraId="0A55FFA0" w14:textId="77777777" w:rsidR="0057236B" w:rsidRPr="00803EAA" w:rsidRDefault="0057236B" w:rsidP="00937F1A">
            <w:pPr>
              <w:spacing w:after="0" w:line="240" w:lineRule="auto"/>
              <w:ind w:left="283" w:hanging="283"/>
              <w:rPr>
                <w:rFonts w:ascii="Times New Roman" w:hAnsi="Times New Roman"/>
                <w:b/>
                <w:iCs/>
                <w:sz w:val="24"/>
                <w:szCs w:val="24"/>
                <w:lang w:eastAsia="en-GB"/>
              </w:rPr>
            </w:pPr>
            <w:r w:rsidRPr="00803EAA">
              <w:rPr>
                <w:rFonts w:ascii="Times New Roman" w:hAnsi="Times New Roman"/>
                <w:iCs/>
                <w:sz w:val="24"/>
                <w:szCs w:val="24"/>
                <w:lang w:eastAsia="en-GB"/>
              </w:rPr>
              <w:t>-</w:t>
            </w:r>
            <w:r w:rsidRPr="00803EAA">
              <w:rPr>
                <w:rFonts w:ascii="Times New Roman" w:hAnsi="Times New Roman"/>
                <w:iCs/>
                <w:sz w:val="24"/>
                <w:szCs w:val="24"/>
                <w:lang w:eastAsia="en-GB"/>
              </w:rPr>
              <w:tab/>
              <w:t>10 kombi vozila,</w:t>
            </w:r>
          </w:p>
          <w:p w14:paraId="203C4E48" w14:textId="77777777" w:rsidR="0057236B" w:rsidRPr="00803EAA" w:rsidRDefault="0057236B" w:rsidP="00937F1A">
            <w:pPr>
              <w:spacing w:after="0" w:line="240" w:lineRule="auto"/>
              <w:ind w:left="283" w:hanging="283"/>
              <w:rPr>
                <w:rFonts w:ascii="Times New Roman" w:hAnsi="Times New Roman"/>
                <w:b/>
                <w:iCs/>
                <w:sz w:val="24"/>
                <w:szCs w:val="24"/>
                <w:lang w:eastAsia="en-GB"/>
              </w:rPr>
            </w:pPr>
            <w:r w:rsidRPr="00803EAA">
              <w:rPr>
                <w:rFonts w:ascii="Times New Roman" w:hAnsi="Times New Roman"/>
                <w:iCs/>
                <w:sz w:val="24"/>
                <w:szCs w:val="24"/>
                <w:lang w:eastAsia="en-GB"/>
              </w:rPr>
              <w:t>-</w:t>
            </w:r>
            <w:r w:rsidRPr="00803EAA">
              <w:rPr>
                <w:rFonts w:ascii="Times New Roman" w:hAnsi="Times New Roman"/>
                <w:iCs/>
                <w:sz w:val="24"/>
                <w:szCs w:val="24"/>
                <w:lang w:eastAsia="en-GB"/>
              </w:rPr>
              <w:tab/>
              <w:t>3 mobilna ANPR uređaja.</w:t>
            </w:r>
          </w:p>
        </w:tc>
        <w:tc>
          <w:tcPr>
            <w:tcW w:w="1565" w:type="dxa"/>
            <w:tcBorders>
              <w:left w:val="dotted" w:sz="4" w:space="0" w:color="auto"/>
            </w:tcBorders>
            <w:shd w:val="clear" w:color="auto" w:fill="auto"/>
            <w:vAlign w:val="center"/>
          </w:tcPr>
          <w:p w14:paraId="4493D9A0"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1EB07159" w14:textId="77777777" w:rsidTr="00937F1A">
        <w:trPr>
          <w:gridBefore w:val="2"/>
          <w:wBefore w:w="1414" w:type="dxa"/>
          <w:trHeight w:val="268"/>
        </w:trPr>
        <w:tc>
          <w:tcPr>
            <w:tcW w:w="6309" w:type="dxa"/>
            <w:gridSpan w:val="2"/>
            <w:tcBorders>
              <w:bottom w:val="single" w:sz="4" w:space="0" w:color="auto"/>
            </w:tcBorders>
            <w:shd w:val="clear" w:color="auto" w:fill="auto"/>
            <w:vAlign w:val="center"/>
          </w:tcPr>
          <w:p w14:paraId="57036852"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Održavanje tehničkih sustava za zaštitu granice</w:t>
            </w:r>
          </w:p>
        </w:tc>
        <w:tc>
          <w:tcPr>
            <w:tcW w:w="1565" w:type="dxa"/>
            <w:tcBorders>
              <w:left w:val="dotted" w:sz="4" w:space="0" w:color="auto"/>
              <w:bottom w:val="single" w:sz="4" w:space="0" w:color="auto"/>
            </w:tcBorders>
            <w:shd w:val="clear" w:color="auto" w:fill="auto"/>
            <w:vAlign w:val="center"/>
          </w:tcPr>
          <w:p w14:paraId="38C5FE10"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56E66910" w14:textId="77777777" w:rsidTr="00937F1A">
        <w:trPr>
          <w:gridBefore w:val="2"/>
          <w:wBefore w:w="1414" w:type="dxa"/>
          <w:trHeight w:val="404"/>
        </w:trPr>
        <w:tc>
          <w:tcPr>
            <w:tcW w:w="63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92C62"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Održavanje/obnavljanje infrastrukture sustava</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F28AF9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Po potrebi</w:t>
            </w:r>
          </w:p>
        </w:tc>
      </w:tr>
    </w:tbl>
    <w:p w14:paraId="60595FDB" w14:textId="77777777" w:rsidR="0057236B" w:rsidRPr="00803EAA" w:rsidRDefault="0057236B" w:rsidP="0057236B">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167"/>
        <w:gridCol w:w="1280"/>
        <w:gridCol w:w="4815"/>
        <w:gridCol w:w="1564"/>
      </w:tblGrid>
      <w:tr w:rsidR="0057236B" w:rsidRPr="00803EAA" w14:paraId="455265FE" w14:textId="77777777" w:rsidTr="00937F1A">
        <w:trPr>
          <w:trHeight w:val="336"/>
        </w:trPr>
        <w:tc>
          <w:tcPr>
            <w:tcW w:w="9288" w:type="dxa"/>
            <w:gridSpan w:val="5"/>
            <w:vAlign w:val="center"/>
          </w:tcPr>
          <w:p w14:paraId="5FBF349D"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1.3.2.2.Strateški cilj: </w:t>
            </w:r>
            <w:r w:rsidRPr="00803EAA">
              <w:rPr>
                <w:rFonts w:ascii="Times New Roman" w:hAnsi="Times New Roman"/>
                <w:sz w:val="24"/>
                <w:szCs w:val="24"/>
              </w:rPr>
              <w:t>Kontinuirano praćenje stanja sigurnosti, prilagodba, obnavljanje, opremanje i implementiranje novih standarda za zaštitu vanjske granice, posebno u segmentu ljudskih i tehničkih kapaciteta</w:t>
            </w:r>
          </w:p>
        </w:tc>
      </w:tr>
      <w:tr w:rsidR="0057236B" w:rsidRPr="00803EAA" w14:paraId="4FE882AB" w14:textId="77777777" w:rsidTr="00937F1A">
        <w:trPr>
          <w:gridBefore w:val="1"/>
          <w:wBefore w:w="247" w:type="dxa"/>
          <w:trHeight w:val="390"/>
        </w:trPr>
        <w:tc>
          <w:tcPr>
            <w:tcW w:w="2447" w:type="dxa"/>
            <w:gridSpan w:val="2"/>
            <w:shd w:val="clear" w:color="auto" w:fill="auto"/>
            <w:vAlign w:val="center"/>
          </w:tcPr>
          <w:p w14:paraId="051F9DE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28F8D46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w:t>
            </w:r>
          </w:p>
          <w:p w14:paraId="6CFA0D98" w14:textId="77777777" w:rsidR="0057236B" w:rsidRPr="00803EAA" w:rsidRDefault="0057236B" w:rsidP="00937F1A">
            <w:pPr>
              <w:spacing w:after="0" w:line="240" w:lineRule="auto"/>
              <w:rPr>
                <w:rFonts w:ascii="Times New Roman" w:hAnsi="Times New Roman"/>
                <w:color w:val="000000"/>
                <w:sz w:val="24"/>
                <w:szCs w:val="24"/>
              </w:rPr>
            </w:pPr>
          </w:p>
        </w:tc>
      </w:tr>
      <w:tr w:rsidR="0057236B" w:rsidRPr="00803EAA" w14:paraId="4447EDAF" w14:textId="77777777" w:rsidTr="00937F1A">
        <w:trPr>
          <w:gridBefore w:val="1"/>
          <w:wBefore w:w="247" w:type="dxa"/>
          <w:trHeight w:val="390"/>
        </w:trPr>
        <w:tc>
          <w:tcPr>
            <w:tcW w:w="2447" w:type="dxa"/>
            <w:gridSpan w:val="2"/>
            <w:shd w:val="clear" w:color="auto" w:fill="auto"/>
            <w:vAlign w:val="center"/>
          </w:tcPr>
          <w:p w14:paraId="25E9BD1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1308664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w:t>
            </w:r>
          </w:p>
        </w:tc>
      </w:tr>
      <w:tr w:rsidR="0057236B" w:rsidRPr="00803EAA" w14:paraId="5ED01A55" w14:textId="77777777" w:rsidTr="00937F1A">
        <w:trPr>
          <w:gridBefore w:val="1"/>
          <w:wBefore w:w="247" w:type="dxa"/>
          <w:trHeight w:val="138"/>
        </w:trPr>
        <w:tc>
          <w:tcPr>
            <w:tcW w:w="2447" w:type="dxa"/>
            <w:gridSpan w:val="2"/>
            <w:shd w:val="clear" w:color="auto" w:fill="auto"/>
            <w:vAlign w:val="center"/>
          </w:tcPr>
          <w:p w14:paraId="1676282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4DEED78D"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 EU fondovi</w:t>
            </w:r>
          </w:p>
        </w:tc>
      </w:tr>
      <w:tr w:rsidR="0057236B" w:rsidRPr="00803EAA" w14:paraId="6CA8059E" w14:textId="77777777" w:rsidTr="00937F1A">
        <w:trPr>
          <w:gridBefore w:val="1"/>
          <w:wBefore w:w="247" w:type="dxa"/>
          <w:trHeight w:val="267"/>
        </w:trPr>
        <w:tc>
          <w:tcPr>
            <w:tcW w:w="7476" w:type="dxa"/>
            <w:gridSpan w:val="3"/>
            <w:shd w:val="clear" w:color="auto" w:fill="auto"/>
            <w:vAlign w:val="center"/>
          </w:tcPr>
          <w:p w14:paraId="708F0E1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3B1D433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249F58C3" w14:textId="77777777" w:rsidTr="00937F1A">
        <w:trPr>
          <w:gridBefore w:val="2"/>
          <w:wBefore w:w="1414" w:type="dxa"/>
          <w:trHeight w:val="857"/>
        </w:trPr>
        <w:tc>
          <w:tcPr>
            <w:tcW w:w="6309" w:type="dxa"/>
            <w:gridSpan w:val="2"/>
            <w:shd w:val="clear" w:color="auto" w:fill="auto"/>
          </w:tcPr>
          <w:p w14:paraId="04EC758A" w14:textId="77777777" w:rsidR="0057236B" w:rsidRPr="00803EAA" w:rsidRDefault="0057236B" w:rsidP="00937F1A">
            <w:pPr>
              <w:spacing w:line="240" w:lineRule="auto"/>
              <w:jc w:val="both"/>
              <w:rPr>
                <w:rFonts w:ascii="Times New Roman" w:hAnsi="Times New Roman"/>
                <w:sz w:val="24"/>
                <w:szCs w:val="24"/>
              </w:rPr>
            </w:pPr>
            <w:r w:rsidRPr="00803EAA">
              <w:rPr>
                <w:rFonts w:ascii="Times New Roman" w:hAnsi="Times New Roman"/>
                <w:sz w:val="24"/>
                <w:szCs w:val="24"/>
              </w:rPr>
              <w:t>Praćenje i popuna radnih mjesta policijskih službenika za zaštitu granice kroz novi prijem, odnosno preraspored policijskih službenika</w:t>
            </w:r>
          </w:p>
        </w:tc>
        <w:tc>
          <w:tcPr>
            <w:tcW w:w="1565" w:type="dxa"/>
            <w:tcBorders>
              <w:left w:val="dotted" w:sz="4" w:space="0" w:color="auto"/>
            </w:tcBorders>
            <w:shd w:val="clear" w:color="auto" w:fill="auto"/>
            <w:vAlign w:val="center"/>
          </w:tcPr>
          <w:p w14:paraId="7E65DB69"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5E259565" w14:textId="77777777" w:rsidTr="00937F1A">
        <w:trPr>
          <w:gridBefore w:val="2"/>
          <w:wBefore w:w="1414" w:type="dxa"/>
          <w:trHeight w:val="268"/>
        </w:trPr>
        <w:tc>
          <w:tcPr>
            <w:tcW w:w="6309" w:type="dxa"/>
            <w:gridSpan w:val="2"/>
            <w:shd w:val="clear" w:color="auto" w:fill="auto"/>
          </w:tcPr>
          <w:p w14:paraId="101CF002"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Provedba specijalističke obuke policijskih službenika koji obavljaju poslove zaštite državne granice</w:t>
            </w:r>
          </w:p>
          <w:p w14:paraId="413034EC"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U suradnji s Policijskom akademijom, kroz 7 obuka za vođe grupa za zaštitu granice u području „Taktike postupanja pri zatjecanju grupe migranata na kopnenoj granici“, obučena su 153 policijska službenika – vođe grupe za zaštitu granice. </w:t>
            </w:r>
          </w:p>
          <w:p w14:paraId="716B246A"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Kroz ukupno 6 programa osposobljavanja za terensku vožnju u realnim uvjetima, osposobljeno je 109 policijskih službenika granične policije koji obavljaju poslove zaštite granice.</w:t>
            </w:r>
          </w:p>
          <w:p w14:paraId="3660D8D1"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U sklopu dopunskog stručnog usavršavanja na regionalnoj/lokalnoj razini, kroz sustav multiplikatora, tijekom 2020. godine obučeno je ukupno 405 policijskih službenika granične policije.</w:t>
            </w:r>
          </w:p>
        </w:tc>
        <w:tc>
          <w:tcPr>
            <w:tcW w:w="1565" w:type="dxa"/>
            <w:tcBorders>
              <w:left w:val="dotted" w:sz="4" w:space="0" w:color="auto"/>
            </w:tcBorders>
            <w:shd w:val="clear" w:color="auto" w:fill="auto"/>
            <w:vAlign w:val="center"/>
          </w:tcPr>
          <w:p w14:paraId="3C6A896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3F9AEFF7" w14:textId="77777777" w:rsidTr="00937F1A">
        <w:trPr>
          <w:gridBefore w:val="2"/>
          <w:wBefore w:w="1414" w:type="dxa"/>
          <w:trHeight w:val="268"/>
        </w:trPr>
        <w:tc>
          <w:tcPr>
            <w:tcW w:w="6309" w:type="dxa"/>
            <w:gridSpan w:val="2"/>
            <w:shd w:val="clear" w:color="auto" w:fill="auto"/>
          </w:tcPr>
          <w:p w14:paraId="62E13C40"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Provedba dodatnog stručnog usavršavanja policijskih službenika koji obavljaju poslove zaštite državne granice sukladno ustanovljenim modulima i uspostavljenom sustavu multiplikatora</w:t>
            </w:r>
          </w:p>
          <w:p w14:paraId="75D1470D" w14:textId="28BC12DA"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Vrsta i dinamika svih modula obuke policijskih službenika granične policije obuhvaćena je godišnjim Planom policijskog obrazovanja za 2019., čija prove</w:t>
            </w:r>
            <w:r w:rsidR="000D1660" w:rsidRPr="00803EAA">
              <w:rPr>
                <w:rFonts w:ascii="Times New Roman" w:hAnsi="Times New Roman"/>
                <w:sz w:val="24"/>
                <w:szCs w:val="24"/>
              </w:rPr>
              <w:t>dba se financira sredstvima iz D</w:t>
            </w:r>
            <w:r w:rsidRPr="00803EAA">
              <w:rPr>
                <w:rFonts w:ascii="Times New Roman" w:hAnsi="Times New Roman"/>
                <w:sz w:val="24"/>
                <w:szCs w:val="24"/>
              </w:rPr>
              <w:t>ržavnog proračuna. U cilju kontinuiranog provođenja dopunskog stručnog usavršavanja na regionalnoj razini u svim policijskim upravama određeni su i obučeni multiplikatori po svim modulima. Tijekom 2019. godine, dopunskim stručnim usavršavanjem kroz sustav multipliciranja znanja na razini policijskih uprava i policijskih postaja za zaštitu državne granice obučena su 64 policijska službenika.</w:t>
            </w:r>
          </w:p>
          <w:p w14:paraId="789FBBD3" w14:textId="77777777" w:rsidR="0057236B" w:rsidRPr="00803EAA" w:rsidRDefault="0057236B" w:rsidP="00937F1A">
            <w:pPr>
              <w:spacing w:after="0" w:line="240" w:lineRule="auto"/>
              <w:jc w:val="both"/>
              <w:rPr>
                <w:rFonts w:ascii="Times New Roman" w:hAnsi="Times New Roman"/>
                <w:sz w:val="24"/>
                <w:szCs w:val="24"/>
              </w:rPr>
            </w:pPr>
          </w:p>
        </w:tc>
        <w:tc>
          <w:tcPr>
            <w:tcW w:w="1565" w:type="dxa"/>
            <w:tcBorders>
              <w:left w:val="dotted" w:sz="4" w:space="0" w:color="auto"/>
            </w:tcBorders>
            <w:shd w:val="clear" w:color="auto" w:fill="auto"/>
            <w:vAlign w:val="center"/>
          </w:tcPr>
          <w:p w14:paraId="22F5827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69217936" w14:textId="77777777" w:rsidTr="00937F1A">
        <w:trPr>
          <w:gridBefore w:val="2"/>
          <w:wBefore w:w="1414" w:type="dxa"/>
          <w:trHeight w:val="268"/>
        </w:trPr>
        <w:tc>
          <w:tcPr>
            <w:tcW w:w="6309" w:type="dxa"/>
            <w:gridSpan w:val="2"/>
            <w:shd w:val="clear" w:color="auto" w:fill="auto"/>
          </w:tcPr>
          <w:p w14:paraId="35F49D50"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Praćenje korištenja i obnavljanje tehničke opreme radi osiguranja mobilnosti policijskih službenika u nadzoru granice</w:t>
            </w:r>
          </w:p>
          <w:p w14:paraId="0443E3F4" w14:textId="77777777" w:rsidR="0057236B" w:rsidRPr="00803EAA" w:rsidRDefault="0057236B" w:rsidP="00937F1A">
            <w:pPr>
              <w:spacing w:after="0" w:line="240" w:lineRule="auto"/>
              <w:jc w:val="both"/>
              <w:rPr>
                <w:rFonts w:ascii="Times New Roman" w:eastAsia="Calibri" w:hAnsi="Times New Roman"/>
                <w:sz w:val="24"/>
                <w:szCs w:val="24"/>
                <w:lang w:eastAsia="en-US"/>
              </w:rPr>
            </w:pPr>
            <w:r w:rsidRPr="00803EAA">
              <w:rPr>
                <w:rFonts w:ascii="Times New Roman" w:eastAsia="Calibri" w:hAnsi="Times New Roman"/>
                <w:sz w:val="24"/>
                <w:szCs w:val="24"/>
                <w:lang w:eastAsia="en-US"/>
              </w:rPr>
              <w:t xml:space="preserve">U 2020. godini vršile su se nadzorno usmjerivačke djelatnosti iz područja zaštite državne granice usmjerene na obavljanje poslova zaštite državne granice i nadzor tehničke opreme. </w:t>
            </w:r>
          </w:p>
          <w:p w14:paraId="3B8CAB9B" w14:textId="77777777" w:rsidR="0057236B" w:rsidRPr="00803EAA" w:rsidRDefault="0057236B" w:rsidP="00937F1A">
            <w:pPr>
              <w:spacing w:after="0" w:line="240" w:lineRule="auto"/>
              <w:jc w:val="both"/>
              <w:rPr>
                <w:rFonts w:ascii="Times New Roman" w:eastAsia="Calibri" w:hAnsi="Times New Roman"/>
                <w:sz w:val="24"/>
                <w:szCs w:val="24"/>
                <w:lang w:eastAsia="en-US"/>
              </w:rPr>
            </w:pPr>
          </w:p>
          <w:p w14:paraId="1EA03A58" w14:textId="4B79984C"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Kontinuirano se vršio nadzor korištenja tehničke opreme koja je namijenjena zaštiti državne granice</w:t>
            </w:r>
            <w:r w:rsidR="000D1660" w:rsidRPr="00803EAA">
              <w:rPr>
                <w:rFonts w:ascii="Times New Roman" w:hAnsi="Times New Roman"/>
                <w:sz w:val="24"/>
                <w:szCs w:val="24"/>
              </w:rPr>
              <w:t>,</w:t>
            </w:r>
            <w:r w:rsidRPr="00803EAA">
              <w:rPr>
                <w:rFonts w:ascii="Times New Roman" w:hAnsi="Times New Roman"/>
                <w:sz w:val="24"/>
                <w:szCs w:val="24"/>
              </w:rPr>
              <w:t xml:space="preserve"> posebice zbog migracijskog pritiska na područjima PU sisačko – moslavačkoj, PU ličko – senjskoj i PU karlovačkoj</w:t>
            </w:r>
            <w:r w:rsidRPr="00803EAA">
              <w:rPr>
                <w:rFonts w:ascii="Times New Roman" w:hAnsi="Times New Roman"/>
                <w:b/>
                <w:sz w:val="24"/>
                <w:szCs w:val="24"/>
              </w:rPr>
              <w:t xml:space="preserve">, </w:t>
            </w:r>
            <w:r w:rsidRPr="00803EAA">
              <w:rPr>
                <w:rFonts w:ascii="Times New Roman" w:hAnsi="Times New Roman"/>
                <w:sz w:val="24"/>
                <w:szCs w:val="24"/>
              </w:rPr>
              <w:t>PU osječko – baranjskoj, kao i u drugim ustrojstvenim jedinicama.</w:t>
            </w:r>
          </w:p>
        </w:tc>
        <w:tc>
          <w:tcPr>
            <w:tcW w:w="1565" w:type="dxa"/>
            <w:tcBorders>
              <w:left w:val="dotted" w:sz="4" w:space="0" w:color="auto"/>
            </w:tcBorders>
            <w:shd w:val="clear" w:color="auto" w:fill="auto"/>
            <w:vAlign w:val="center"/>
          </w:tcPr>
          <w:p w14:paraId="03EAFE11"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4433FECF" w14:textId="77777777" w:rsidR="0057236B" w:rsidRPr="00803EAA" w:rsidRDefault="0057236B" w:rsidP="0057236B">
      <w:pPr>
        <w:spacing w:after="0" w:line="240" w:lineRule="auto"/>
        <w:jc w:val="both"/>
        <w:rPr>
          <w:rFonts w:ascii="Times New Roman" w:hAnsi="Times New Roman"/>
          <w:sz w:val="24"/>
          <w:szCs w:val="24"/>
        </w:rPr>
      </w:pPr>
    </w:p>
    <w:p w14:paraId="19C31E26" w14:textId="77777777" w:rsidR="0057236B" w:rsidRPr="00803EAA" w:rsidRDefault="0057236B" w:rsidP="0057236B">
      <w:pPr>
        <w:numPr>
          <w:ilvl w:val="2"/>
          <w:numId w:val="7"/>
        </w:numPr>
        <w:spacing w:after="0" w:line="240" w:lineRule="auto"/>
        <w:jc w:val="both"/>
        <w:rPr>
          <w:rFonts w:ascii="Times New Roman" w:hAnsi="Times New Roman"/>
          <w:b/>
          <w:sz w:val="24"/>
          <w:szCs w:val="24"/>
        </w:rPr>
      </w:pPr>
      <w:r w:rsidRPr="00803EAA">
        <w:rPr>
          <w:rFonts w:ascii="Times New Roman" w:hAnsi="Times New Roman"/>
          <w:b/>
          <w:sz w:val="24"/>
          <w:szCs w:val="24"/>
        </w:rPr>
        <w:t>SUZBIJANJE PREKOGRANIČNOG KRIMINALA</w:t>
      </w:r>
    </w:p>
    <w:p w14:paraId="6D684E33"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1167"/>
        <w:gridCol w:w="1280"/>
        <w:gridCol w:w="4817"/>
        <w:gridCol w:w="1563"/>
      </w:tblGrid>
      <w:tr w:rsidR="0057236B" w:rsidRPr="00803EAA" w14:paraId="1BBDF238" w14:textId="77777777" w:rsidTr="00937F1A">
        <w:trPr>
          <w:trHeight w:val="336"/>
        </w:trPr>
        <w:tc>
          <w:tcPr>
            <w:tcW w:w="9288" w:type="dxa"/>
            <w:gridSpan w:val="5"/>
            <w:vAlign w:val="center"/>
          </w:tcPr>
          <w:p w14:paraId="558CF5C9"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1.3.3.1.Strateški cilj: </w:t>
            </w:r>
            <w:r w:rsidRPr="00803EAA">
              <w:rPr>
                <w:rFonts w:ascii="Times New Roman" w:hAnsi="Times New Roman"/>
                <w:sz w:val="24"/>
                <w:szCs w:val="24"/>
              </w:rPr>
              <w:t>Osigurati suradnju svih službi uključenih u suzbijanje prekograničnog kriminala kako bi se postigao maksimalni sinergijski učinak</w:t>
            </w:r>
          </w:p>
        </w:tc>
      </w:tr>
      <w:tr w:rsidR="0057236B" w:rsidRPr="00803EAA" w14:paraId="5B5EFFAB" w14:textId="77777777" w:rsidTr="00937F1A">
        <w:trPr>
          <w:gridBefore w:val="1"/>
          <w:wBefore w:w="247" w:type="dxa"/>
          <w:trHeight w:val="390"/>
        </w:trPr>
        <w:tc>
          <w:tcPr>
            <w:tcW w:w="2447" w:type="dxa"/>
            <w:gridSpan w:val="2"/>
            <w:shd w:val="clear" w:color="auto" w:fill="auto"/>
            <w:vAlign w:val="center"/>
          </w:tcPr>
          <w:p w14:paraId="61020BC9"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268AF5C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Ravnateljstvo policije </w:t>
            </w:r>
          </w:p>
          <w:p w14:paraId="3C030837" w14:textId="77777777" w:rsidR="0057236B" w:rsidRPr="00803EAA" w:rsidRDefault="0057236B" w:rsidP="00937F1A">
            <w:pPr>
              <w:spacing w:after="0" w:line="240" w:lineRule="auto"/>
              <w:rPr>
                <w:rFonts w:ascii="Times New Roman" w:hAnsi="Times New Roman"/>
                <w:color w:val="000000"/>
                <w:sz w:val="24"/>
                <w:szCs w:val="24"/>
              </w:rPr>
            </w:pPr>
          </w:p>
        </w:tc>
      </w:tr>
      <w:tr w:rsidR="0057236B" w:rsidRPr="00803EAA" w14:paraId="0261AA4D" w14:textId="77777777" w:rsidTr="00937F1A">
        <w:trPr>
          <w:gridBefore w:val="1"/>
          <w:wBefore w:w="247" w:type="dxa"/>
          <w:trHeight w:val="390"/>
        </w:trPr>
        <w:tc>
          <w:tcPr>
            <w:tcW w:w="2447" w:type="dxa"/>
            <w:gridSpan w:val="2"/>
            <w:shd w:val="clear" w:color="auto" w:fill="auto"/>
            <w:vAlign w:val="center"/>
          </w:tcPr>
          <w:p w14:paraId="66832D3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516A9EF9"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financija, Carinska uprava, Državni inspektorat</w:t>
            </w:r>
          </w:p>
        </w:tc>
      </w:tr>
      <w:tr w:rsidR="0057236B" w:rsidRPr="00803EAA" w14:paraId="11E53A87" w14:textId="77777777" w:rsidTr="00937F1A">
        <w:trPr>
          <w:gridBefore w:val="1"/>
          <w:wBefore w:w="247" w:type="dxa"/>
          <w:trHeight w:val="138"/>
        </w:trPr>
        <w:tc>
          <w:tcPr>
            <w:tcW w:w="2447" w:type="dxa"/>
            <w:gridSpan w:val="2"/>
            <w:shd w:val="clear" w:color="auto" w:fill="auto"/>
            <w:vAlign w:val="center"/>
          </w:tcPr>
          <w:p w14:paraId="77CEF86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5A1C7C9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w:t>
            </w:r>
          </w:p>
        </w:tc>
      </w:tr>
      <w:tr w:rsidR="0057236B" w:rsidRPr="00803EAA" w14:paraId="0104D3B8" w14:textId="77777777" w:rsidTr="00937F1A">
        <w:trPr>
          <w:gridBefore w:val="1"/>
          <w:wBefore w:w="247" w:type="dxa"/>
          <w:trHeight w:val="267"/>
        </w:trPr>
        <w:tc>
          <w:tcPr>
            <w:tcW w:w="7476" w:type="dxa"/>
            <w:gridSpan w:val="3"/>
            <w:shd w:val="clear" w:color="auto" w:fill="auto"/>
            <w:vAlign w:val="center"/>
          </w:tcPr>
          <w:p w14:paraId="2202F5F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66A27239"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0482CBFC" w14:textId="77777777" w:rsidTr="00937F1A">
        <w:trPr>
          <w:gridBefore w:val="2"/>
          <w:wBefore w:w="1414" w:type="dxa"/>
          <w:trHeight w:val="268"/>
        </w:trPr>
        <w:tc>
          <w:tcPr>
            <w:tcW w:w="6309" w:type="dxa"/>
            <w:gridSpan w:val="2"/>
            <w:shd w:val="clear" w:color="auto" w:fill="auto"/>
            <w:vAlign w:val="center"/>
          </w:tcPr>
          <w:p w14:paraId="313AF99C"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Praćenje i analiza trendova nezakonitih migracija</w:t>
            </w:r>
          </w:p>
          <w:p w14:paraId="3E869F41"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Suzbijanje nezakonitih migracija</w:t>
            </w:r>
          </w:p>
          <w:p w14:paraId="4D984DD4"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Ministarstvo unutarnjih poslova</w:t>
            </w:r>
          </w:p>
          <w:p w14:paraId="66EE8BA4"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Uprava za granicu, na temelju planova za pojačani nadzor državne granice, usmjerava institucionalne kapacitete granične policije na terenu, sudjeluje u osnivanju i radu operativnih stožera za suzbijanje nezakonitih migracija i prekograničnog kriminala te koordinira radom analitičkog tima za prikupljanje i obradu podataka. </w:t>
            </w:r>
          </w:p>
          <w:p w14:paraId="686FF34F" w14:textId="77777777" w:rsidR="0057236B" w:rsidRPr="00803EAA" w:rsidRDefault="0057236B" w:rsidP="00937F1A">
            <w:pPr>
              <w:spacing w:after="0" w:line="240" w:lineRule="auto"/>
              <w:jc w:val="both"/>
              <w:rPr>
                <w:rFonts w:ascii="Times New Roman" w:hAnsi="Times New Roman"/>
                <w:iCs/>
                <w:sz w:val="24"/>
                <w:szCs w:val="24"/>
                <w:lang w:eastAsia="en-GB"/>
              </w:rPr>
            </w:pPr>
            <w:r w:rsidRPr="00803EAA">
              <w:rPr>
                <w:rFonts w:ascii="Times New Roman" w:hAnsi="Times New Roman"/>
                <w:iCs/>
                <w:sz w:val="24"/>
                <w:szCs w:val="24"/>
                <w:lang w:eastAsia="en-GB"/>
              </w:rPr>
              <w:t xml:space="preserve">U svrhu kvalitetnijeg nadzora državne granice u studenome 2020. ažuriran je Jedinstveni plan pojačanog nadzora vanjske kopnene granice Republike Hrvatske u cilju suzbijanja nezakonitih migracija (prema Republici Srbiji, Bosni i Hercegovini i Crnoj Gori). </w:t>
            </w:r>
          </w:p>
          <w:p w14:paraId="29D60AA6" w14:textId="77777777" w:rsidR="0057236B" w:rsidRPr="00803EAA" w:rsidRDefault="0057236B" w:rsidP="00937F1A">
            <w:pPr>
              <w:spacing w:after="0" w:line="240" w:lineRule="auto"/>
              <w:jc w:val="both"/>
              <w:rPr>
                <w:rFonts w:ascii="Times New Roman" w:hAnsi="Times New Roman"/>
                <w:iCs/>
                <w:sz w:val="24"/>
                <w:szCs w:val="24"/>
                <w:lang w:eastAsia="en-GB"/>
              </w:rPr>
            </w:pPr>
          </w:p>
          <w:p w14:paraId="136339D4" w14:textId="77777777" w:rsidR="0057236B" w:rsidRPr="00803EAA" w:rsidRDefault="0057236B" w:rsidP="00937F1A">
            <w:pPr>
              <w:spacing w:after="0" w:line="240" w:lineRule="auto"/>
              <w:jc w:val="both"/>
              <w:rPr>
                <w:rFonts w:ascii="Times New Roman" w:hAnsi="Times New Roman"/>
                <w:iCs/>
                <w:sz w:val="24"/>
                <w:szCs w:val="24"/>
                <w:lang w:eastAsia="en-GB"/>
              </w:rPr>
            </w:pPr>
            <w:r w:rsidRPr="00803EAA">
              <w:rPr>
                <w:rFonts w:ascii="Times New Roman" w:hAnsi="Times New Roman"/>
                <w:iCs/>
                <w:sz w:val="24"/>
                <w:szCs w:val="24"/>
                <w:lang w:eastAsia="en-GB"/>
              </w:rPr>
              <w:t xml:space="preserve">U skladu s člankom 9. Uredbe (EU) 2019/1896, usvojen je Jedinstveni plan za nepredviđene slučajeve i u skladu s preporukom HR 16 postoje mjere za testiranje navedenog plana za izvanredne situacije. </w:t>
            </w:r>
          </w:p>
          <w:p w14:paraId="60AE4458" w14:textId="77777777" w:rsidR="0057236B" w:rsidRPr="00803EAA" w:rsidRDefault="0057236B" w:rsidP="00937F1A">
            <w:pPr>
              <w:spacing w:after="0" w:line="240" w:lineRule="auto"/>
              <w:jc w:val="both"/>
              <w:rPr>
                <w:rFonts w:ascii="Times New Roman" w:hAnsi="Times New Roman"/>
                <w:iCs/>
                <w:sz w:val="24"/>
                <w:szCs w:val="24"/>
                <w:lang w:eastAsia="en-GB"/>
              </w:rPr>
            </w:pPr>
          </w:p>
          <w:p w14:paraId="1880C501" w14:textId="03A72E55" w:rsidR="0057236B" w:rsidRPr="00803EAA" w:rsidRDefault="0057236B" w:rsidP="00937F1A">
            <w:pPr>
              <w:jc w:val="both"/>
              <w:rPr>
                <w:rFonts w:ascii="Times New Roman" w:hAnsi="Times New Roman"/>
                <w:b/>
                <w:iCs/>
                <w:sz w:val="24"/>
                <w:szCs w:val="24"/>
                <w:lang w:eastAsia="en-GB"/>
              </w:rPr>
            </w:pPr>
            <w:r w:rsidRPr="00803EAA">
              <w:rPr>
                <w:rFonts w:ascii="Times New Roman" w:hAnsi="Times New Roman"/>
                <w:iCs/>
                <w:sz w:val="24"/>
                <w:szCs w:val="24"/>
                <w:lang w:eastAsia="en-GB"/>
              </w:rPr>
              <w:t>Koncept zaštite kopnene granice Republike Hrvatske je strateški dokument hrvats</w:t>
            </w:r>
            <w:r w:rsidR="000D1660" w:rsidRPr="00803EAA">
              <w:rPr>
                <w:rFonts w:ascii="Times New Roman" w:hAnsi="Times New Roman"/>
                <w:iCs/>
                <w:sz w:val="24"/>
                <w:szCs w:val="24"/>
                <w:lang w:eastAsia="en-GB"/>
              </w:rPr>
              <w:t>ke g</w:t>
            </w:r>
            <w:r w:rsidRPr="00803EAA">
              <w:rPr>
                <w:rFonts w:ascii="Times New Roman" w:hAnsi="Times New Roman"/>
                <w:iCs/>
                <w:sz w:val="24"/>
                <w:szCs w:val="24"/>
                <w:lang w:eastAsia="en-GB"/>
              </w:rPr>
              <w:t xml:space="preserve">ranične policije koji je ažuriran 9. rujna 2020. </w:t>
            </w:r>
          </w:p>
          <w:p w14:paraId="1F127375" w14:textId="77777777" w:rsidR="0057236B" w:rsidRPr="00803EAA" w:rsidRDefault="0057236B" w:rsidP="00937F1A">
            <w:pPr>
              <w:spacing w:after="0" w:line="240" w:lineRule="auto"/>
              <w:jc w:val="both"/>
              <w:rPr>
                <w:rFonts w:ascii="Times New Roman" w:hAnsi="Times New Roman"/>
                <w:iCs/>
                <w:sz w:val="24"/>
                <w:szCs w:val="24"/>
                <w:lang w:eastAsia="en-GB"/>
              </w:rPr>
            </w:pPr>
            <w:r w:rsidRPr="00803EAA">
              <w:rPr>
                <w:rFonts w:ascii="Times New Roman" w:hAnsi="Times New Roman"/>
                <w:iCs/>
                <w:sz w:val="24"/>
                <w:szCs w:val="24"/>
                <w:lang w:eastAsia="en-GB"/>
              </w:rPr>
              <w:t xml:space="preserve">Oba dokumenta su izrađena sukladno europskim standardima u cilju pravovremenog planiranja i poduzimanja zajedničkih mjera i radnji povezanih s krijumčarenjem osoba i nezakonitih migracija. Sve aktivnosti su pojačane na vanjskoj granici, a pojačana je i suradnja svih policijskih ustrojstvenih jedinica granične policije, temeljne, kriminalističke policije, specijalne policije i interventne jedinice policije u davanju ispomoći policijskih službenika. </w:t>
            </w:r>
          </w:p>
          <w:p w14:paraId="21E41CE8" w14:textId="77777777" w:rsidR="0057236B" w:rsidRPr="00803EAA" w:rsidRDefault="0057236B" w:rsidP="00937F1A">
            <w:pPr>
              <w:spacing w:after="0" w:line="240" w:lineRule="auto"/>
              <w:jc w:val="both"/>
              <w:rPr>
                <w:rFonts w:ascii="Times New Roman" w:hAnsi="Times New Roman"/>
                <w:b/>
                <w:iCs/>
                <w:sz w:val="24"/>
                <w:szCs w:val="24"/>
                <w:lang w:eastAsia="en-GB"/>
              </w:rPr>
            </w:pPr>
          </w:p>
          <w:p w14:paraId="4735BC1C" w14:textId="77777777" w:rsidR="0057236B" w:rsidRPr="00803EAA" w:rsidRDefault="0057236B" w:rsidP="00937F1A">
            <w:pPr>
              <w:spacing w:after="0" w:line="240" w:lineRule="auto"/>
              <w:jc w:val="both"/>
              <w:rPr>
                <w:rFonts w:ascii="Times New Roman" w:hAnsi="Times New Roman"/>
                <w:b/>
                <w:iCs/>
                <w:sz w:val="24"/>
                <w:szCs w:val="24"/>
                <w:lang w:eastAsia="en-GB"/>
              </w:rPr>
            </w:pPr>
            <w:r w:rsidRPr="00803EAA">
              <w:rPr>
                <w:rFonts w:ascii="Times New Roman" w:hAnsi="Times New Roman"/>
                <w:iCs/>
                <w:sz w:val="24"/>
                <w:szCs w:val="24"/>
                <w:lang w:eastAsia="en-GB"/>
              </w:rPr>
              <w:t>Prilikom postupanja na području ugroženih policijskih uprava postupa se sukladno taktikama i metodama koje se provode prilikom obavljanja poslova zaštite državne granice.</w:t>
            </w:r>
          </w:p>
          <w:p w14:paraId="737E511D" w14:textId="773638B3" w:rsidR="0057236B" w:rsidRPr="00803EAA" w:rsidRDefault="0057236B" w:rsidP="00937F1A">
            <w:pPr>
              <w:spacing w:after="0" w:line="240" w:lineRule="auto"/>
              <w:jc w:val="both"/>
              <w:rPr>
                <w:rFonts w:ascii="Times New Roman" w:hAnsi="Times New Roman"/>
                <w:b/>
                <w:iCs/>
                <w:sz w:val="24"/>
                <w:szCs w:val="24"/>
                <w:lang w:eastAsia="en-GB"/>
              </w:rPr>
            </w:pPr>
            <w:r w:rsidRPr="00803EAA">
              <w:rPr>
                <w:rFonts w:ascii="Times New Roman" w:hAnsi="Times New Roman"/>
                <w:iCs/>
                <w:sz w:val="24"/>
                <w:szCs w:val="24"/>
                <w:lang w:eastAsia="en-GB"/>
              </w:rPr>
              <w:t>Policijski službenici na zaštiti državne granice raspoređuju se duž granične crte i u unutrašnjosti državnog područja Republike Hrvatske na temelju analize rizika na određenim kritičnim točkama</w:t>
            </w:r>
            <w:r w:rsidR="000D1660" w:rsidRPr="00803EAA">
              <w:rPr>
                <w:rFonts w:ascii="Times New Roman" w:hAnsi="Times New Roman"/>
                <w:iCs/>
                <w:sz w:val="24"/>
                <w:szCs w:val="24"/>
                <w:lang w:eastAsia="en-GB"/>
              </w:rPr>
              <w:t>,</w:t>
            </w:r>
            <w:r w:rsidRPr="00803EAA">
              <w:rPr>
                <w:rFonts w:ascii="Times New Roman" w:hAnsi="Times New Roman"/>
                <w:iCs/>
                <w:sz w:val="24"/>
                <w:szCs w:val="24"/>
                <w:lang w:eastAsia="en-GB"/>
              </w:rPr>
              <w:t xml:space="preserve"> odnosno područjima. Prilikom rada na terenu policijski službenici su mobilni, operativni i nepredvidivi u postupanju i djeluju sukladno operativnim informacijama odnosno analizi rizika. </w:t>
            </w:r>
          </w:p>
          <w:p w14:paraId="4FFAC8A9" w14:textId="46CD4480" w:rsidR="0057236B" w:rsidRPr="00803EAA" w:rsidRDefault="0057236B" w:rsidP="00937F1A">
            <w:pPr>
              <w:spacing w:after="0" w:line="240" w:lineRule="auto"/>
              <w:jc w:val="both"/>
              <w:rPr>
                <w:rFonts w:ascii="Times New Roman" w:hAnsi="Times New Roman"/>
                <w:iCs/>
                <w:sz w:val="24"/>
                <w:szCs w:val="24"/>
                <w:lang w:eastAsia="en-GB"/>
              </w:rPr>
            </w:pPr>
            <w:r w:rsidRPr="00803EAA">
              <w:rPr>
                <w:rFonts w:ascii="Times New Roman" w:hAnsi="Times New Roman"/>
                <w:iCs/>
                <w:sz w:val="24"/>
                <w:szCs w:val="24"/>
                <w:lang w:eastAsia="en-GB"/>
              </w:rPr>
              <w:t>Dijelovi vanjske državne granice na kojima nije osiguran svakodnevan nadzor 24/7 kompenzira se korištenjem tehničke opreme za nadzor državne granice kao što su dnevno/noćne kamere, mobilne termovizije na prikolicama, ručne termovizijske kamere, IC uređaji i dvogledi. Prilikom korištenja opreme za nadzor granice ista se koristi sukladno operativnim informacijama odnosno analizi rizika</w:t>
            </w:r>
            <w:r w:rsidR="000D1660" w:rsidRPr="00803EAA">
              <w:rPr>
                <w:rFonts w:ascii="Times New Roman" w:hAnsi="Times New Roman"/>
                <w:iCs/>
                <w:sz w:val="24"/>
                <w:szCs w:val="24"/>
                <w:lang w:eastAsia="en-GB"/>
              </w:rPr>
              <w:t>,</w:t>
            </w:r>
            <w:r w:rsidRPr="00803EAA">
              <w:rPr>
                <w:rFonts w:ascii="Times New Roman" w:hAnsi="Times New Roman"/>
                <w:iCs/>
                <w:sz w:val="24"/>
                <w:szCs w:val="24"/>
                <w:lang w:eastAsia="en-GB"/>
              </w:rPr>
              <w:t xml:space="preserve"> dok se metodologija rada provodi na način da je ista mobilna, operativna i nepredvidiva.</w:t>
            </w:r>
          </w:p>
          <w:p w14:paraId="62F0D070" w14:textId="1F3F30D3" w:rsidR="0057236B" w:rsidRPr="00803EAA" w:rsidRDefault="0057236B" w:rsidP="00937F1A">
            <w:pPr>
              <w:shd w:val="clear" w:color="auto" w:fill="FFFFFF"/>
              <w:spacing w:after="0" w:line="240" w:lineRule="auto"/>
              <w:jc w:val="both"/>
              <w:rPr>
                <w:rFonts w:ascii="Times New Roman" w:hAnsi="Times New Roman"/>
                <w:sz w:val="24"/>
                <w:szCs w:val="24"/>
                <w:highlight w:val="yellow"/>
                <w:lang w:eastAsia="pl-PL"/>
              </w:rPr>
            </w:pPr>
            <w:r w:rsidRPr="00803EAA">
              <w:rPr>
                <w:rFonts w:ascii="Times New Roman" w:eastAsia="Calibri" w:hAnsi="Times New Roman"/>
                <w:sz w:val="24"/>
                <w:szCs w:val="24"/>
                <w:lang w:eastAsia="en-US"/>
              </w:rPr>
              <w:t xml:space="preserve">Tijekom 2020. godine, sukladno Jedinstvenom planu pojačanog nadzora </w:t>
            </w:r>
            <w:r w:rsidRPr="00803EAA">
              <w:rPr>
                <w:rFonts w:ascii="Times New Roman" w:hAnsi="Times New Roman"/>
                <w:sz w:val="24"/>
                <w:szCs w:val="24"/>
                <w:lang w:eastAsia="en-US"/>
              </w:rPr>
              <w:t xml:space="preserve">vanjske granice Republike Hrvatske, provodile su se aktivnosti </w:t>
            </w:r>
            <w:r w:rsidRPr="00803EAA">
              <w:rPr>
                <w:rFonts w:ascii="Times New Roman" w:eastAsia="Calibri" w:hAnsi="Times New Roman"/>
                <w:sz w:val="24"/>
                <w:szCs w:val="24"/>
                <w:lang w:eastAsia="en-US"/>
              </w:rPr>
              <w:t xml:space="preserve">na terenu, na vanjskoj granici s drugim agencijama/ministarstvima kao što su: </w:t>
            </w:r>
            <w:r w:rsidRPr="00803EAA">
              <w:rPr>
                <w:rFonts w:ascii="Times New Roman" w:hAnsi="Times New Roman"/>
                <w:bCs/>
                <w:kern w:val="24"/>
                <w:sz w:val="24"/>
                <w:szCs w:val="24"/>
              </w:rPr>
              <w:t xml:space="preserve">izrada puteva i šumskih prosjeka uz državnu granicu, </w:t>
            </w:r>
            <w:r w:rsidRPr="00803EAA">
              <w:rPr>
                <w:rFonts w:ascii="Times New Roman" w:hAnsi="Times New Roman"/>
                <w:sz w:val="24"/>
                <w:szCs w:val="24"/>
                <w:lang w:eastAsia="en-US"/>
              </w:rPr>
              <w:t xml:space="preserve">čišćenje vodotoka uz državnu granicu, sanacija županijskih i lokalnih cesta, a radi </w:t>
            </w:r>
            <w:r w:rsidRPr="00803EAA">
              <w:rPr>
                <w:rFonts w:ascii="Times New Roman" w:eastAsia="Calibri" w:hAnsi="Times New Roman"/>
                <w:sz w:val="24"/>
                <w:szCs w:val="24"/>
                <w:lang w:eastAsia="en-US"/>
              </w:rPr>
              <w:t>poboljšanja preglednosti graničnog područja koje se nadzire tehničkom opremom i podizanja reakcijskih sposobnosti policijskih službenika prilikom spr</w:t>
            </w:r>
            <w:r w:rsidR="0013218C" w:rsidRPr="00803EAA">
              <w:rPr>
                <w:rFonts w:ascii="Times New Roman" w:eastAsia="Calibri" w:hAnsi="Times New Roman"/>
                <w:sz w:val="24"/>
                <w:szCs w:val="24"/>
                <w:lang w:eastAsia="en-US"/>
              </w:rPr>
              <w:t>j</w:t>
            </w:r>
            <w:r w:rsidRPr="00803EAA">
              <w:rPr>
                <w:rFonts w:ascii="Times New Roman" w:eastAsia="Calibri" w:hAnsi="Times New Roman"/>
                <w:sz w:val="24"/>
                <w:szCs w:val="24"/>
                <w:lang w:eastAsia="en-US"/>
              </w:rPr>
              <w:t xml:space="preserve">ečavanja nezakonitih migracija.  </w:t>
            </w:r>
          </w:p>
        </w:tc>
        <w:tc>
          <w:tcPr>
            <w:tcW w:w="1565" w:type="dxa"/>
            <w:tcBorders>
              <w:left w:val="dotted" w:sz="4" w:space="0" w:color="auto"/>
            </w:tcBorders>
            <w:shd w:val="clear" w:color="auto" w:fill="auto"/>
            <w:vAlign w:val="center"/>
          </w:tcPr>
          <w:p w14:paraId="4B7938B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3F93F440" w14:textId="77777777" w:rsidTr="00937F1A">
        <w:trPr>
          <w:gridBefore w:val="2"/>
          <w:wBefore w:w="1414" w:type="dxa"/>
          <w:trHeight w:val="268"/>
        </w:trPr>
        <w:tc>
          <w:tcPr>
            <w:tcW w:w="6309" w:type="dxa"/>
            <w:gridSpan w:val="2"/>
            <w:shd w:val="clear" w:color="auto" w:fill="auto"/>
            <w:vAlign w:val="center"/>
          </w:tcPr>
          <w:p w14:paraId="28D838CC" w14:textId="77777777" w:rsidR="0057236B" w:rsidRPr="00803EAA" w:rsidRDefault="0057236B" w:rsidP="00937F1A">
            <w:pPr>
              <w:spacing w:after="0" w:line="240" w:lineRule="auto"/>
              <w:jc w:val="both"/>
              <w:rPr>
                <w:rFonts w:ascii="Times New Roman" w:hAnsi="Times New Roman"/>
                <w:b/>
                <w:sz w:val="24"/>
                <w:szCs w:val="24"/>
                <w:lang w:eastAsia="pl-PL"/>
              </w:rPr>
            </w:pPr>
            <w:r w:rsidRPr="00803EAA">
              <w:rPr>
                <w:rFonts w:ascii="Times New Roman" w:hAnsi="Times New Roman"/>
                <w:b/>
                <w:sz w:val="24"/>
                <w:szCs w:val="24"/>
                <w:lang w:eastAsia="pl-PL"/>
              </w:rPr>
              <w:t xml:space="preserve">Ministarstvo financija – Carinska uprava </w:t>
            </w:r>
          </w:p>
          <w:p w14:paraId="0A07B112"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Praćenje i analiza trendova nezakonitih migracija i Suzbijanje nezakonitih migracija</w:t>
            </w:r>
          </w:p>
          <w:p w14:paraId="6420B38A"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eastAsia="Calibri" w:hAnsi="Times New Roman"/>
                <w:color w:val="000000"/>
                <w:sz w:val="24"/>
                <w:szCs w:val="24"/>
              </w:rPr>
              <w:t>U 2020. godini, na carinskom području Republike Hrvatske, carinski službenici otkrili su 586 pokušaja ilegalnog prelaska preko državne granice te je tom prilikom otkriveno 2.297 osoba. Najveći broj ilegalnih prelazaka preko državne granice otkriven je na području PCU Osijek, njih 413, u kojima su ukupno otkrivene 1.794 osobe. Radilo se najčešće o državljanima Sirije, Alžira, Pakistana i Afganistana, koji su u najvećem broju slučajeva u Republiku Hrvatsku ulazili s područja Republike Srbije i to u teretnim vlakovima i teretnim motornim vozilima. Primijećeno je da su se osobe nalazile skrivene među deklariranom robom, paletama, u tovarnom prostoru kao i u šupljinama i podvozjima vagona putničkih i teretnih vlakova, s ciljem izbjegavanja carinskog nadzora. U slučajevima skrivanja u teretnom prostoru, radilo se o manipulacijama carinskim obilježjima, na način da su ili oštećene carinske plombe, ili oštećeno/presječeno carinsko uže te naknadno slijepljeno kako bi se stvorio privid da su iste ispravne i neoštećene ili su rasječene cerade.</w:t>
            </w:r>
          </w:p>
        </w:tc>
        <w:tc>
          <w:tcPr>
            <w:tcW w:w="1565" w:type="dxa"/>
            <w:tcBorders>
              <w:left w:val="dotted" w:sz="4" w:space="0" w:color="auto"/>
            </w:tcBorders>
            <w:shd w:val="clear" w:color="auto" w:fill="auto"/>
            <w:vAlign w:val="center"/>
          </w:tcPr>
          <w:p w14:paraId="5594913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bl>
    <w:p w14:paraId="2A0E0C19"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167"/>
        <w:gridCol w:w="1280"/>
        <w:gridCol w:w="4815"/>
        <w:gridCol w:w="1564"/>
      </w:tblGrid>
      <w:tr w:rsidR="0057236B" w:rsidRPr="00803EAA" w14:paraId="3E9C740E" w14:textId="77777777" w:rsidTr="00937F1A">
        <w:trPr>
          <w:trHeight w:val="336"/>
        </w:trPr>
        <w:tc>
          <w:tcPr>
            <w:tcW w:w="9288" w:type="dxa"/>
            <w:gridSpan w:val="5"/>
            <w:vAlign w:val="center"/>
          </w:tcPr>
          <w:p w14:paraId="77F2F48B"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 xml:space="preserve">1.3.3.2.Strateški cilj:  </w:t>
            </w:r>
            <w:r w:rsidRPr="00803EAA">
              <w:rPr>
                <w:rFonts w:ascii="Times New Roman" w:hAnsi="Times New Roman"/>
                <w:sz w:val="24"/>
                <w:szCs w:val="24"/>
              </w:rPr>
              <w:t>Suzbijanje svih oblika nezakonitih radnji u čijim bićima djela postoji prekogranična aktivnost</w:t>
            </w:r>
          </w:p>
        </w:tc>
      </w:tr>
      <w:tr w:rsidR="0057236B" w:rsidRPr="00803EAA" w14:paraId="52DB0529" w14:textId="77777777" w:rsidTr="00937F1A">
        <w:trPr>
          <w:gridBefore w:val="1"/>
          <w:wBefore w:w="247" w:type="dxa"/>
          <w:trHeight w:val="390"/>
        </w:trPr>
        <w:tc>
          <w:tcPr>
            <w:tcW w:w="2447" w:type="dxa"/>
            <w:gridSpan w:val="2"/>
            <w:shd w:val="clear" w:color="auto" w:fill="auto"/>
            <w:vAlign w:val="center"/>
          </w:tcPr>
          <w:p w14:paraId="131D04CC"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Nositelj/koordinacija aktivnosti </w:t>
            </w:r>
          </w:p>
        </w:tc>
        <w:tc>
          <w:tcPr>
            <w:tcW w:w="6594" w:type="dxa"/>
            <w:gridSpan w:val="2"/>
            <w:shd w:val="clear" w:color="auto" w:fill="auto"/>
            <w:vAlign w:val="center"/>
          </w:tcPr>
          <w:p w14:paraId="5B4DB311"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color w:val="000000"/>
                <w:sz w:val="24"/>
                <w:szCs w:val="24"/>
              </w:rPr>
              <w:t xml:space="preserve">Ministarstvo unutarnjih poslova, </w:t>
            </w:r>
            <w:r w:rsidRPr="00803EAA">
              <w:rPr>
                <w:rFonts w:ascii="Times New Roman" w:hAnsi="Times New Roman"/>
                <w:sz w:val="24"/>
                <w:szCs w:val="24"/>
              </w:rPr>
              <w:t xml:space="preserve">Ravnateljstvo policije </w:t>
            </w:r>
          </w:p>
          <w:p w14:paraId="4EDB6C6A" w14:textId="77777777" w:rsidR="0057236B" w:rsidRPr="00803EAA" w:rsidRDefault="0057236B" w:rsidP="00937F1A">
            <w:pPr>
              <w:spacing w:after="0" w:line="240" w:lineRule="auto"/>
              <w:jc w:val="both"/>
              <w:rPr>
                <w:rFonts w:ascii="Times New Roman" w:hAnsi="Times New Roman"/>
                <w:sz w:val="24"/>
                <w:szCs w:val="24"/>
              </w:rPr>
            </w:pPr>
          </w:p>
        </w:tc>
      </w:tr>
      <w:tr w:rsidR="0057236B" w:rsidRPr="00803EAA" w14:paraId="17CE3004" w14:textId="77777777" w:rsidTr="00937F1A">
        <w:trPr>
          <w:gridBefore w:val="1"/>
          <w:wBefore w:w="247" w:type="dxa"/>
          <w:trHeight w:val="390"/>
        </w:trPr>
        <w:tc>
          <w:tcPr>
            <w:tcW w:w="2447" w:type="dxa"/>
            <w:gridSpan w:val="2"/>
            <w:shd w:val="clear" w:color="auto" w:fill="auto"/>
            <w:vAlign w:val="center"/>
          </w:tcPr>
          <w:p w14:paraId="3761C9E4"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Sudionici</w:t>
            </w:r>
          </w:p>
        </w:tc>
        <w:tc>
          <w:tcPr>
            <w:tcW w:w="6594" w:type="dxa"/>
            <w:gridSpan w:val="2"/>
            <w:shd w:val="clear" w:color="auto" w:fill="auto"/>
            <w:vAlign w:val="center"/>
          </w:tcPr>
          <w:p w14:paraId="3D8AFB0E"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Ministarstvo financija Carinska uprava, Državni inspektorat i druga državna tijela </w:t>
            </w:r>
          </w:p>
        </w:tc>
      </w:tr>
      <w:tr w:rsidR="0057236B" w:rsidRPr="00803EAA" w14:paraId="5616F359" w14:textId="77777777" w:rsidTr="00937F1A">
        <w:trPr>
          <w:gridBefore w:val="1"/>
          <w:wBefore w:w="247" w:type="dxa"/>
          <w:trHeight w:val="138"/>
        </w:trPr>
        <w:tc>
          <w:tcPr>
            <w:tcW w:w="2447" w:type="dxa"/>
            <w:gridSpan w:val="2"/>
            <w:shd w:val="clear" w:color="auto" w:fill="auto"/>
            <w:vAlign w:val="center"/>
          </w:tcPr>
          <w:p w14:paraId="5C14BA74"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Izvor financiranja</w:t>
            </w:r>
          </w:p>
        </w:tc>
        <w:tc>
          <w:tcPr>
            <w:tcW w:w="6594" w:type="dxa"/>
            <w:gridSpan w:val="2"/>
            <w:shd w:val="clear" w:color="auto" w:fill="auto"/>
            <w:vAlign w:val="center"/>
          </w:tcPr>
          <w:p w14:paraId="2241EC67"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Državni proračun</w:t>
            </w:r>
          </w:p>
        </w:tc>
      </w:tr>
      <w:tr w:rsidR="0057236B" w:rsidRPr="00803EAA" w14:paraId="59E3056D" w14:textId="77777777" w:rsidTr="00937F1A">
        <w:trPr>
          <w:gridBefore w:val="1"/>
          <w:wBefore w:w="247" w:type="dxa"/>
          <w:trHeight w:val="267"/>
        </w:trPr>
        <w:tc>
          <w:tcPr>
            <w:tcW w:w="7476" w:type="dxa"/>
            <w:gridSpan w:val="3"/>
            <w:shd w:val="clear" w:color="auto" w:fill="auto"/>
            <w:vAlign w:val="center"/>
          </w:tcPr>
          <w:p w14:paraId="4982858F"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Mjere/indikatori</w:t>
            </w:r>
          </w:p>
        </w:tc>
        <w:tc>
          <w:tcPr>
            <w:tcW w:w="1565" w:type="dxa"/>
            <w:shd w:val="clear" w:color="auto" w:fill="auto"/>
            <w:vAlign w:val="center"/>
          </w:tcPr>
          <w:p w14:paraId="2F4A8BD4"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Rok </w:t>
            </w:r>
          </w:p>
        </w:tc>
      </w:tr>
      <w:tr w:rsidR="0057236B" w:rsidRPr="00803EAA" w14:paraId="0072A325" w14:textId="77777777" w:rsidTr="00937F1A">
        <w:trPr>
          <w:gridBefore w:val="2"/>
          <w:wBefore w:w="1414" w:type="dxa"/>
          <w:trHeight w:val="268"/>
        </w:trPr>
        <w:tc>
          <w:tcPr>
            <w:tcW w:w="6309" w:type="dxa"/>
            <w:gridSpan w:val="2"/>
            <w:shd w:val="clear" w:color="auto" w:fill="auto"/>
            <w:vAlign w:val="center"/>
          </w:tcPr>
          <w:p w14:paraId="75541663"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Provedba zajedničkih obuka i akcija</w:t>
            </w:r>
          </w:p>
          <w:p w14:paraId="35EBD478"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Ministarstvo unutarnjih poslova</w:t>
            </w:r>
          </w:p>
          <w:p w14:paraId="3342C6DA"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sz w:val="24"/>
                <w:szCs w:val="24"/>
              </w:rPr>
              <w:t>U organizaciji Carinske uprave, u Područnoj carinskoj upravi  Split, Granični carinski ured GP Vinjani Donji, od 15. do 17. lipnja 2020. godine, provedena je zajednička obuka carinskih i policijskih službenika vezano uz pregled i pretragu osoba i prijevoznih sredstava i zlouporabe droga (program CELBET). Na obuci su sudjelovala 4 policijska službenika granične policije.</w:t>
            </w:r>
          </w:p>
        </w:tc>
        <w:tc>
          <w:tcPr>
            <w:tcW w:w="1565" w:type="dxa"/>
            <w:tcBorders>
              <w:left w:val="dotted" w:sz="4" w:space="0" w:color="auto"/>
            </w:tcBorders>
            <w:shd w:val="clear" w:color="auto" w:fill="auto"/>
            <w:vAlign w:val="center"/>
          </w:tcPr>
          <w:p w14:paraId="23D36912"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Kontinuirano</w:t>
            </w:r>
          </w:p>
        </w:tc>
      </w:tr>
      <w:tr w:rsidR="0057236B" w:rsidRPr="00803EAA" w14:paraId="3F4DFF6F" w14:textId="77777777" w:rsidTr="00937F1A">
        <w:trPr>
          <w:gridBefore w:val="2"/>
          <w:wBefore w:w="1414" w:type="dxa"/>
          <w:trHeight w:val="268"/>
        </w:trPr>
        <w:tc>
          <w:tcPr>
            <w:tcW w:w="6309" w:type="dxa"/>
            <w:gridSpan w:val="2"/>
            <w:shd w:val="clear" w:color="auto" w:fill="auto"/>
            <w:vAlign w:val="center"/>
          </w:tcPr>
          <w:p w14:paraId="48E9807B"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Zajednička nabava i razmjena opreme</w:t>
            </w:r>
          </w:p>
        </w:tc>
        <w:tc>
          <w:tcPr>
            <w:tcW w:w="1565" w:type="dxa"/>
            <w:tcBorders>
              <w:left w:val="dotted" w:sz="4" w:space="0" w:color="auto"/>
            </w:tcBorders>
            <w:shd w:val="clear" w:color="auto" w:fill="auto"/>
            <w:vAlign w:val="center"/>
          </w:tcPr>
          <w:p w14:paraId="40F2D7CF"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Kontinuirano</w:t>
            </w:r>
          </w:p>
        </w:tc>
      </w:tr>
      <w:tr w:rsidR="0057236B" w:rsidRPr="00803EAA" w14:paraId="79BF7C64" w14:textId="77777777" w:rsidTr="00937F1A">
        <w:trPr>
          <w:gridBefore w:val="2"/>
          <w:wBefore w:w="1414" w:type="dxa"/>
          <w:trHeight w:val="268"/>
        </w:trPr>
        <w:tc>
          <w:tcPr>
            <w:tcW w:w="6309" w:type="dxa"/>
            <w:gridSpan w:val="2"/>
            <w:shd w:val="clear" w:color="auto" w:fill="auto"/>
            <w:vAlign w:val="center"/>
          </w:tcPr>
          <w:p w14:paraId="2E4D19FF"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b/>
                <w:sz w:val="24"/>
                <w:szCs w:val="24"/>
              </w:rPr>
              <w:t>Razmjena podataka</w:t>
            </w:r>
          </w:p>
        </w:tc>
        <w:tc>
          <w:tcPr>
            <w:tcW w:w="1565" w:type="dxa"/>
            <w:tcBorders>
              <w:left w:val="dotted" w:sz="4" w:space="0" w:color="auto"/>
            </w:tcBorders>
            <w:shd w:val="clear" w:color="auto" w:fill="auto"/>
            <w:vAlign w:val="center"/>
          </w:tcPr>
          <w:p w14:paraId="5EEB08DA"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Kontinuirano</w:t>
            </w:r>
          </w:p>
        </w:tc>
      </w:tr>
      <w:tr w:rsidR="0057236B" w:rsidRPr="00803EAA" w14:paraId="7C3F65E5" w14:textId="77777777" w:rsidTr="00937F1A">
        <w:trPr>
          <w:gridBefore w:val="2"/>
          <w:wBefore w:w="1414" w:type="dxa"/>
          <w:trHeight w:val="268"/>
        </w:trPr>
        <w:tc>
          <w:tcPr>
            <w:tcW w:w="6309" w:type="dxa"/>
            <w:gridSpan w:val="2"/>
            <w:shd w:val="clear" w:color="auto" w:fill="auto"/>
            <w:vAlign w:val="center"/>
          </w:tcPr>
          <w:p w14:paraId="4214096E"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Za sve tri gore navedene mjere je tijekom 2020. godine Carinska uprava, Sektor za mobilne jedinice provela  ukupno 458 zajedničkih akcija s Ministarstvom unutarnjih poslova. U navedeni broj akcija uključene su zajedničke akcije plovilima na moru (koordinacija), korištenje službenih pasa Carinske uprave u zajedničkim akcijama s policijom te druge koordinirane akcije s Ministarstvom unutarnjih poslova (na prometnicama, na tržnicama i drugo):</w:t>
            </w:r>
          </w:p>
          <w:p w14:paraId="15BA999B" w14:textId="07FB18A6"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w:t>
            </w:r>
            <w:r w:rsidR="00521C2F" w:rsidRPr="00803EAA">
              <w:rPr>
                <w:rFonts w:ascii="Times New Roman" w:hAnsi="Times New Roman"/>
                <w:sz w:val="24"/>
                <w:szCs w:val="24"/>
              </w:rPr>
              <w:t xml:space="preserve"> </w:t>
            </w:r>
            <w:r w:rsidRPr="00803EAA">
              <w:rPr>
                <w:rFonts w:ascii="Times New Roman" w:hAnsi="Times New Roman"/>
                <w:sz w:val="24"/>
                <w:szCs w:val="24"/>
              </w:rPr>
              <w:t>Područna jedinica - Služba za mobilne jedinice Slavonski Brod - 5 akcija;</w:t>
            </w:r>
          </w:p>
          <w:p w14:paraId="32A37E37"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Područna jedinica - Služba za mobilne jedinice Krapina - 9 akcija;</w:t>
            </w:r>
          </w:p>
          <w:p w14:paraId="09F4665D" w14:textId="5075C623"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Područna jedinica - Služba za mobilne jedinice Zagreb -  97 akcija;</w:t>
            </w:r>
          </w:p>
          <w:p w14:paraId="0007B529"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Područna jedinica - Služba za mobilne jedinice Zadar - 33 akcije;</w:t>
            </w:r>
          </w:p>
          <w:p w14:paraId="42BDA249"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Područna jedinica - Služba za mobilne jedinice Dubrovnik - 42 akcije;</w:t>
            </w:r>
          </w:p>
          <w:p w14:paraId="0007B3CD"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Područna jedinica - Služba za mobilne jedinice Split - 41 akcija;</w:t>
            </w:r>
          </w:p>
          <w:p w14:paraId="42896217"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Područna jedinica - Služba za mobilne jedinice Vukovar - 46 akcija;</w:t>
            </w:r>
          </w:p>
          <w:p w14:paraId="2B84E30D"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 Područna jedinica - Služba za mobilne jedinice Osijek - 43 akcije; </w:t>
            </w:r>
          </w:p>
          <w:p w14:paraId="240730E8"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Područna jedinica - Služba za mobilne jedinice Varaždin - 33 akcije;</w:t>
            </w:r>
          </w:p>
          <w:p w14:paraId="42EBFD30"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Područna jedinica - Služba za mobilne jedinice Rijeka - 65 akcija;</w:t>
            </w:r>
          </w:p>
          <w:p w14:paraId="725CEA29"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Područna jedinica - Služba za mobilne jedinice Pula-</w:t>
            </w:r>
          </w:p>
          <w:p w14:paraId="71900AEC"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  Pola - 38 akcija; </w:t>
            </w:r>
          </w:p>
          <w:p w14:paraId="3DFFEC75"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Služba za podršku mobilnih jedinica i analitiku – 6</w:t>
            </w:r>
          </w:p>
          <w:p w14:paraId="1E1F0D90"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  akcija. </w:t>
            </w:r>
          </w:p>
          <w:p w14:paraId="2858049D"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sz w:val="24"/>
                <w:szCs w:val="24"/>
              </w:rPr>
              <w:t>U 2020. godini je zbog provedbi epidemioloških mjera uslijed pandemije Covid-19 došlo do smanjenja provedbi zajedničkih akcija sa Ministarstvom unutarnjih poslova.</w:t>
            </w:r>
          </w:p>
        </w:tc>
        <w:tc>
          <w:tcPr>
            <w:tcW w:w="1565" w:type="dxa"/>
            <w:tcBorders>
              <w:left w:val="dotted" w:sz="4" w:space="0" w:color="auto"/>
            </w:tcBorders>
            <w:shd w:val="clear" w:color="auto" w:fill="auto"/>
            <w:vAlign w:val="center"/>
          </w:tcPr>
          <w:p w14:paraId="53B5B075"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Kontinuirano</w:t>
            </w:r>
          </w:p>
        </w:tc>
      </w:tr>
    </w:tbl>
    <w:p w14:paraId="273509E3" w14:textId="77777777" w:rsidR="0057236B" w:rsidRPr="00803EAA" w:rsidRDefault="0057236B" w:rsidP="0057236B">
      <w:pPr>
        <w:spacing w:after="0" w:line="240" w:lineRule="auto"/>
        <w:jc w:val="both"/>
        <w:rPr>
          <w:rFonts w:ascii="Times New Roman" w:hAnsi="Times New Roman"/>
          <w:b/>
          <w:sz w:val="24"/>
          <w:szCs w:val="24"/>
        </w:rPr>
      </w:pPr>
    </w:p>
    <w:p w14:paraId="38C92182" w14:textId="13239C59" w:rsidR="0057236B" w:rsidRDefault="0057236B" w:rsidP="0057236B">
      <w:pPr>
        <w:spacing w:after="0" w:line="240" w:lineRule="auto"/>
        <w:jc w:val="both"/>
        <w:rPr>
          <w:rFonts w:ascii="Times New Roman" w:hAnsi="Times New Roman"/>
          <w:b/>
          <w:sz w:val="24"/>
          <w:szCs w:val="24"/>
        </w:rPr>
      </w:pPr>
    </w:p>
    <w:p w14:paraId="0D218621" w14:textId="77777777" w:rsidR="00803EAA" w:rsidRPr="00803EAA" w:rsidRDefault="00803EAA" w:rsidP="0057236B">
      <w:pPr>
        <w:spacing w:after="0" w:line="240" w:lineRule="auto"/>
        <w:jc w:val="both"/>
        <w:rPr>
          <w:rFonts w:ascii="Times New Roman" w:hAnsi="Times New Roman"/>
          <w:b/>
          <w:sz w:val="24"/>
          <w:szCs w:val="24"/>
        </w:rPr>
      </w:pPr>
    </w:p>
    <w:p w14:paraId="17173C1D" w14:textId="77777777" w:rsidR="0057236B" w:rsidRPr="00803EAA" w:rsidRDefault="0057236B" w:rsidP="0057236B">
      <w:pPr>
        <w:numPr>
          <w:ilvl w:val="2"/>
          <w:numId w:val="7"/>
        </w:numPr>
        <w:spacing w:after="0" w:line="240" w:lineRule="auto"/>
        <w:jc w:val="both"/>
        <w:rPr>
          <w:rFonts w:ascii="Times New Roman" w:hAnsi="Times New Roman"/>
          <w:b/>
          <w:sz w:val="24"/>
          <w:szCs w:val="24"/>
        </w:rPr>
      </w:pPr>
      <w:r w:rsidRPr="00803EAA">
        <w:rPr>
          <w:rFonts w:ascii="Times New Roman" w:hAnsi="Times New Roman"/>
          <w:b/>
          <w:sz w:val="24"/>
          <w:szCs w:val="24"/>
        </w:rPr>
        <w:t>ANALIZA RIZIKA</w:t>
      </w:r>
    </w:p>
    <w:p w14:paraId="7169EDBD"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
        <w:gridCol w:w="1164"/>
        <w:gridCol w:w="1283"/>
        <w:gridCol w:w="4865"/>
        <w:gridCol w:w="1509"/>
      </w:tblGrid>
      <w:tr w:rsidR="0057236B" w:rsidRPr="00803EAA" w14:paraId="2B6A5286" w14:textId="77777777" w:rsidTr="00937F1A">
        <w:trPr>
          <w:trHeight w:val="336"/>
        </w:trPr>
        <w:tc>
          <w:tcPr>
            <w:tcW w:w="9274" w:type="dxa"/>
            <w:gridSpan w:val="5"/>
            <w:vAlign w:val="center"/>
          </w:tcPr>
          <w:p w14:paraId="07D25743" w14:textId="5136F47A"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1.3.4.1.Strateški cilj: </w:t>
            </w:r>
            <w:r w:rsidRPr="00803EAA">
              <w:rPr>
                <w:rFonts w:ascii="Times New Roman" w:hAnsi="Times New Roman"/>
                <w:sz w:val="24"/>
                <w:szCs w:val="24"/>
              </w:rPr>
              <w:t>1.</w:t>
            </w:r>
            <w:r w:rsidRPr="00803EAA">
              <w:rPr>
                <w:rFonts w:ascii="Times New Roman" w:hAnsi="Times New Roman"/>
                <w:sz w:val="24"/>
                <w:szCs w:val="24"/>
              </w:rPr>
              <w:tab/>
              <w:t>Kontinuirano provoditi obuku svih službenika uključenih u integrirano upravljanje granicom na nacionalnoj, regionalnoj i lokalnoj razini vezano za analizu rizika temeljenu na europskom zajedničkom modelu izrade analize rizika, izradu analitičkih proizvoda</w:t>
            </w:r>
            <w:r w:rsidR="00521C2F" w:rsidRPr="00803EAA">
              <w:rPr>
                <w:rFonts w:ascii="Times New Roman" w:hAnsi="Times New Roman"/>
                <w:sz w:val="24"/>
                <w:szCs w:val="24"/>
              </w:rPr>
              <w:t>,</w:t>
            </w:r>
            <w:r w:rsidRPr="00803EAA">
              <w:rPr>
                <w:rFonts w:ascii="Times New Roman" w:hAnsi="Times New Roman"/>
                <w:sz w:val="24"/>
                <w:szCs w:val="24"/>
              </w:rPr>
              <w:t xml:space="preserve"> kao i poticanje svjesnosti kod policijskih službenika o analizi rizika</w:t>
            </w:r>
          </w:p>
        </w:tc>
      </w:tr>
      <w:tr w:rsidR="0057236B" w:rsidRPr="00803EAA" w14:paraId="49BC3D55" w14:textId="77777777" w:rsidTr="00937F1A">
        <w:trPr>
          <w:gridBefore w:val="1"/>
          <w:wBefore w:w="250" w:type="dxa"/>
          <w:trHeight w:val="390"/>
        </w:trPr>
        <w:tc>
          <w:tcPr>
            <w:tcW w:w="2447" w:type="dxa"/>
            <w:gridSpan w:val="2"/>
            <w:shd w:val="clear" w:color="auto" w:fill="auto"/>
            <w:vAlign w:val="center"/>
          </w:tcPr>
          <w:p w14:paraId="28ECA676"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Nositelj/koordinacija aktivnosti </w:t>
            </w:r>
          </w:p>
        </w:tc>
        <w:tc>
          <w:tcPr>
            <w:tcW w:w="6577" w:type="dxa"/>
            <w:gridSpan w:val="2"/>
            <w:shd w:val="clear" w:color="auto" w:fill="auto"/>
            <w:vAlign w:val="center"/>
          </w:tcPr>
          <w:p w14:paraId="19BAD729"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color w:val="000000"/>
                <w:sz w:val="24"/>
                <w:szCs w:val="24"/>
              </w:rPr>
              <w:t xml:space="preserve">Ministarstvo unutarnjih poslova, </w:t>
            </w:r>
            <w:r w:rsidRPr="00803EAA">
              <w:rPr>
                <w:rFonts w:ascii="Times New Roman" w:hAnsi="Times New Roman"/>
                <w:sz w:val="24"/>
                <w:szCs w:val="24"/>
              </w:rPr>
              <w:t xml:space="preserve">Uprava za granicu </w:t>
            </w:r>
          </w:p>
          <w:p w14:paraId="2FDCEEA7" w14:textId="77777777" w:rsidR="0057236B" w:rsidRPr="00803EAA" w:rsidRDefault="0057236B" w:rsidP="00937F1A">
            <w:pPr>
              <w:spacing w:after="0" w:line="240" w:lineRule="auto"/>
              <w:rPr>
                <w:rFonts w:ascii="Times New Roman" w:hAnsi="Times New Roman"/>
                <w:sz w:val="24"/>
                <w:szCs w:val="24"/>
              </w:rPr>
            </w:pPr>
          </w:p>
        </w:tc>
      </w:tr>
      <w:tr w:rsidR="0057236B" w:rsidRPr="00803EAA" w14:paraId="7B6D3802" w14:textId="77777777" w:rsidTr="00937F1A">
        <w:trPr>
          <w:gridBefore w:val="1"/>
          <w:wBefore w:w="250" w:type="dxa"/>
          <w:trHeight w:val="390"/>
        </w:trPr>
        <w:tc>
          <w:tcPr>
            <w:tcW w:w="2447" w:type="dxa"/>
            <w:gridSpan w:val="2"/>
            <w:shd w:val="clear" w:color="auto" w:fill="auto"/>
            <w:vAlign w:val="center"/>
          </w:tcPr>
          <w:p w14:paraId="5589B65A"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Sudionici</w:t>
            </w:r>
          </w:p>
        </w:tc>
        <w:tc>
          <w:tcPr>
            <w:tcW w:w="6577" w:type="dxa"/>
            <w:gridSpan w:val="2"/>
            <w:shd w:val="clear" w:color="auto" w:fill="auto"/>
            <w:vAlign w:val="center"/>
          </w:tcPr>
          <w:p w14:paraId="1F2577A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Policijska akademija, Uprava za granicu</w:t>
            </w:r>
          </w:p>
        </w:tc>
      </w:tr>
      <w:tr w:rsidR="0057236B" w:rsidRPr="00803EAA" w14:paraId="63D1C6E9" w14:textId="77777777" w:rsidTr="00937F1A">
        <w:trPr>
          <w:gridBefore w:val="1"/>
          <w:wBefore w:w="250" w:type="dxa"/>
          <w:trHeight w:val="138"/>
        </w:trPr>
        <w:tc>
          <w:tcPr>
            <w:tcW w:w="2447" w:type="dxa"/>
            <w:gridSpan w:val="2"/>
            <w:shd w:val="clear" w:color="auto" w:fill="auto"/>
            <w:vAlign w:val="center"/>
          </w:tcPr>
          <w:p w14:paraId="280A90DA"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Izvor financiranja</w:t>
            </w:r>
          </w:p>
        </w:tc>
        <w:tc>
          <w:tcPr>
            <w:tcW w:w="6577" w:type="dxa"/>
            <w:gridSpan w:val="2"/>
            <w:shd w:val="clear" w:color="auto" w:fill="auto"/>
            <w:vAlign w:val="center"/>
          </w:tcPr>
          <w:p w14:paraId="3863B2DE"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Državni proračun, EU Fondovi </w:t>
            </w:r>
          </w:p>
        </w:tc>
      </w:tr>
      <w:tr w:rsidR="0057236B" w:rsidRPr="00803EAA" w14:paraId="03AC39CA" w14:textId="77777777" w:rsidTr="00937F1A">
        <w:trPr>
          <w:gridBefore w:val="1"/>
          <w:wBefore w:w="250" w:type="dxa"/>
          <w:trHeight w:val="267"/>
        </w:trPr>
        <w:tc>
          <w:tcPr>
            <w:tcW w:w="7515" w:type="dxa"/>
            <w:gridSpan w:val="3"/>
            <w:shd w:val="clear" w:color="auto" w:fill="auto"/>
            <w:vAlign w:val="center"/>
          </w:tcPr>
          <w:p w14:paraId="01C8D7CD"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Mjere/indikatori</w:t>
            </w:r>
          </w:p>
        </w:tc>
        <w:tc>
          <w:tcPr>
            <w:tcW w:w="1509" w:type="dxa"/>
            <w:shd w:val="clear" w:color="auto" w:fill="auto"/>
            <w:vAlign w:val="center"/>
          </w:tcPr>
          <w:p w14:paraId="110B9051"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Rok </w:t>
            </w:r>
          </w:p>
        </w:tc>
      </w:tr>
      <w:tr w:rsidR="0057236B" w:rsidRPr="00803EAA" w14:paraId="56BF3D23" w14:textId="77777777" w:rsidTr="00937F1A">
        <w:trPr>
          <w:gridBefore w:val="2"/>
          <w:wBefore w:w="1414" w:type="dxa"/>
          <w:trHeight w:val="268"/>
        </w:trPr>
        <w:tc>
          <w:tcPr>
            <w:tcW w:w="6348" w:type="dxa"/>
            <w:gridSpan w:val="2"/>
            <w:shd w:val="clear" w:color="auto" w:fill="auto"/>
            <w:vAlign w:val="center"/>
          </w:tcPr>
          <w:p w14:paraId="0131B402"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Obuka vezano za izradu analize rizika i analitičkih proizvoda</w:t>
            </w:r>
          </w:p>
          <w:p w14:paraId="6AD357FD" w14:textId="1AD9F13F" w:rsidR="0057236B" w:rsidRPr="00803EAA" w:rsidRDefault="0057236B" w:rsidP="00521C2F">
            <w:pPr>
              <w:spacing w:after="0" w:line="240" w:lineRule="auto"/>
              <w:jc w:val="both"/>
              <w:rPr>
                <w:rFonts w:ascii="Times New Roman" w:hAnsi="Times New Roman"/>
                <w:sz w:val="24"/>
                <w:szCs w:val="24"/>
                <w:lang w:eastAsia="pl-PL"/>
              </w:rPr>
            </w:pPr>
            <w:r w:rsidRPr="00803EAA">
              <w:rPr>
                <w:rFonts w:ascii="Times New Roman" w:eastAsia="Calibri" w:hAnsi="Times New Roman"/>
                <w:sz w:val="24"/>
                <w:szCs w:val="24"/>
                <w:lang w:eastAsia="en-US"/>
              </w:rPr>
              <w:t xml:space="preserve">U 2020. godini nastavljena je obuka policijskih službenika za analizu rizika. Obučena su 23 nova multiplikatora te 28 policijskih službenika za analizu rizika lokalne razine na temu „CIRAM metodologija, analitički alati, analitičke tehnike i analitički dokumenti“. Također, provedena je obuka na daljinu za 248 policijskih službenika za analizu rizika kao i policijskih službenika koji izrađuju </w:t>
            </w:r>
            <w:r w:rsidR="00521C2F" w:rsidRPr="00803EAA">
              <w:rPr>
                <w:rFonts w:ascii="Times New Roman" w:eastAsia="Calibri" w:hAnsi="Times New Roman"/>
                <w:sz w:val="24"/>
                <w:szCs w:val="24"/>
                <w:lang w:eastAsia="en-US"/>
              </w:rPr>
              <w:t>analitičke proizvode, na temu nova „</w:t>
            </w:r>
            <w:r w:rsidRPr="00803EAA">
              <w:rPr>
                <w:rFonts w:ascii="Times New Roman" w:eastAsia="Calibri" w:hAnsi="Times New Roman"/>
                <w:sz w:val="24"/>
                <w:szCs w:val="24"/>
                <w:lang w:eastAsia="en-US"/>
              </w:rPr>
              <w:t>Uputa za izradu analize rizika u graničnoj policiji“ koja je donesena 30. listopada 2020. godine.</w:t>
            </w:r>
          </w:p>
        </w:tc>
        <w:tc>
          <w:tcPr>
            <w:tcW w:w="1509" w:type="dxa"/>
            <w:tcBorders>
              <w:left w:val="dotted" w:sz="4" w:space="0" w:color="auto"/>
            </w:tcBorders>
            <w:shd w:val="clear" w:color="auto" w:fill="auto"/>
            <w:vAlign w:val="center"/>
          </w:tcPr>
          <w:p w14:paraId="48E365A5"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001229E2" w14:textId="77777777" w:rsidTr="00937F1A">
        <w:trPr>
          <w:gridBefore w:val="2"/>
          <w:wBefore w:w="1414" w:type="dxa"/>
          <w:trHeight w:val="268"/>
        </w:trPr>
        <w:tc>
          <w:tcPr>
            <w:tcW w:w="6348" w:type="dxa"/>
            <w:gridSpan w:val="2"/>
            <w:shd w:val="clear" w:color="auto" w:fill="auto"/>
            <w:vAlign w:val="center"/>
          </w:tcPr>
          <w:p w14:paraId="01994B86" w14:textId="77777777" w:rsidR="0057236B" w:rsidRPr="00803EAA" w:rsidRDefault="0057236B" w:rsidP="00937F1A">
            <w:pPr>
              <w:spacing w:after="0" w:line="240" w:lineRule="auto"/>
              <w:jc w:val="both"/>
              <w:rPr>
                <w:rFonts w:ascii="Times New Roman" w:eastAsia="Calibri" w:hAnsi="Times New Roman"/>
                <w:b/>
                <w:sz w:val="24"/>
                <w:szCs w:val="24"/>
                <w:lang w:eastAsia="en-US"/>
              </w:rPr>
            </w:pPr>
            <w:r w:rsidRPr="00803EAA">
              <w:rPr>
                <w:rFonts w:ascii="Times New Roman" w:hAnsi="Times New Roman"/>
                <w:b/>
                <w:sz w:val="24"/>
                <w:szCs w:val="24"/>
                <w:lang w:eastAsia="pl-PL"/>
              </w:rPr>
              <w:t>Izrada analitičkih proizvoda</w:t>
            </w:r>
            <w:r w:rsidRPr="00803EAA">
              <w:rPr>
                <w:rFonts w:ascii="Times New Roman" w:eastAsia="Calibri" w:hAnsi="Times New Roman"/>
                <w:b/>
                <w:sz w:val="24"/>
                <w:szCs w:val="24"/>
                <w:lang w:eastAsia="en-US"/>
              </w:rPr>
              <w:t xml:space="preserve"> </w:t>
            </w:r>
          </w:p>
          <w:p w14:paraId="70F3050E"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Policijski službenici za analizu rizika su tijekom 2020. na nacionalnoj razini izradili 7 strateških analitičkih proizvoda, dok je na lokalnoj i regionalnoj razini izrađeno 597 analitičkih proizvoda.</w:t>
            </w:r>
          </w:p>
        </w:tc>
        <w:tc>
          <w:tcPr>
            <w:tcW w:w="1509" w:type="dxa"/>
            <w:tcBorders>
              <w:left w:val="dotted" w:sz="4" w:space="0" w:color="auto"/>
            </w:tcBorders>
            <w:shd w:val="clear" w:color="auto" w:fill="auto"/>
            <w:vAlign w:val="center"/>
          </w:tcPr>
          <w:p w14:paraId="3615DED4"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56F77959" w14:textId="77777777" w:rsidTr="00937F1A">
        <w:trPr>
          <w:gridBefore w:val="2"/>
          <w:wBefore w:w="1414" w:type="dxa"/>
          <w:trHeight w:val="268"/>
        </w:trPr>
        <w:tc>
          <w:tcPr>
            <w:tcW w:w="6348" w:type="dxa"/>
            <w:gridSpan w:val="2"/>
            <w:shd w:val="clear" w:color="auto" w:fill="auto"/>
            <w:vAlign w:val="center"/>
          </w:tcPr>
          <w:p w14:paraId="53DD85C9"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Sustav analize rizika kroz NISUDG</w:t>
            </w:r>
          </w:p>
          <w:p w14:paraId="7462632F" w14:textId="2852EA4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Nastavljena je nadogra</w:t>
            </w:r>
            <w:r w:rsidR="00521C2F" w:rsidRPr="00803EAA">
              <w:rPr>
                <w:rFonts w:ascii="Times New Roman" w:hAnsi="Times New Roman"/>
                <w:sz w:val="24"/>
                <w:szCs w:val="24"/>
                <w:lang w:eastAsia="pl-PL"/>
              </w:rPr>
              <w:t>dnja Nacionalnog informacijskog</w:t>
            </w:r>
            <w:r w:rsidRPr="00803EAA">
              <w:rPr>
                <w:rFonts w:ascii="Times New Roman" w:hAnsi="Times New Roman"/>
                <w:sz w:val="24"/>
                <w:szCs w:val="24"/>
                <w:lang w:eastAsia="pl-PL"/>
              </w:rPr>
              <w:t xml:space="preserve"> sustava za upravljanje državnom granicom, uloga „ANALIZA RIZIKA“, koja je nadograđena novim funkcionalnostima te je aplikativno rješenje pušteno u produkciju dana 4. studenoga 2020. godine. Sustav će se nastaviti dalje razvijati.</w:t>
            </w:r>
          </w:p>
          <w:p w14:paraId="7D83F084"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U travnju 2020. godine izrađena je Godišnja analiza rizika u kojoj su nezakoniti prelasci granice, krijumčarenje ljudi i pomaganje u nezakonitom prelasku procijenjeni kao „VISOKI“ rizik te su sukladno potrebama i stanju sigurnosti izrađivani analitički dokumenti.</w:t>
            </w:r>
          </w:p>
        </w:tc>
        <w:tc>
          <w:tcPr>
            <w:tcW w:w="1509" w:type="dxa"/>
            <w:tcBorders>
              <w:left w:val="dotted" w:sz="4" w:space="0" w:color="auto"/>
            </w:tcBorders>
            <w:shd w:val="clear" w:color="auto" w:fill="auto"/>
            <w:vAlign w:val="center"/>
          </w:tcPr>
          <w:p w14:paraId="49AEEE44"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1F6242ED" w14:textId="77777777" w:rsidTr="00937F1A">
        <w:trPr>
          <w:gridBefore w:val="2"/>
          <w:wBefore w:w="1414" w:type="dxa"/>
          <w:trHeight w:val="268"/>
        </w:trPr>
        <w:tc>
          <w:tcPr>
            <w:tcW w:w="6348" w:type="dxa"/>
            <w:gridSpan w:val="2"/>
            <w:shd w:val="clear" w:color="auto" w:fill="auto"/>
            <w:vAlign w:val="center"/>
          </w:tcPr>
          <w:p w14:paraId="6EF73295" w14:textId="460D8490"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Kroz n</w:t>
            </w:r>
            <w:r w:rsidR="00521C2F" w:rsidRPr="00803EAA">
              <w:rPr>
                <w:rFonts w:ascii="Times New Roman" w:hAnsi="Times New Roman"/>
                <w:sz w:val="24"/>
                <w:szCs w:val="24"/>
                <w:lang w:eastAsia="pl-PL"/>
              </w:rPr>
              <w:t>adzorno-usmjerivačku djelatnost</w:t>
            </w:r>
            <w:r w:rsidRPr="00803EAA">
              <w:rPr>
                <w:rFonts w:ascii="Times New Roman" w:hAnsi="Times New Roman"/>
                <w:sz w:val="24"/>
                <w:szCs w:val="24"/>
                <w:lang w:eastAsia="pl-PL"/>
              </w:rPr>
              <w:t xml:space="preserve"> policijskim službenicima se ukazivalo na važnost analize rizika u nadzoru državne granice.</w:t>
            </w:r>
          </w:p>
        </w:tc>
        <w:tc>
          <w:tcPr>
            <w:tcW w:w="1509" w:type="dxa"/>
            <w:tcBorders>
              <w:left w:val="dotted" w:sz="4" w:space="0" w:color="auto"/>
            </w:tcBorders>
            <w:shd w:val="clear" w:color="auto" w:fill="auto"/>
            <w:vAlign w:val="center"/>
          </w:tcPr>
          <w:p w14:paraId="1C5C6382"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17AE49A1"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1164"/>
        <w:gridCol w:w="1277"/>
        <w:gridCol w:w="4821"/>
        <w:gridCol w:w="1563"/>
      </w:tblGrid>
      <w:tr w:rsidR="0057236B" w:rsidRPr="00803EAA" w14:paraId="46289C8F" w14:textId="77777777" w:rsidTr="00937F1A">
        <w:trPr>
          <w:trHeight w:val="336"/>
        </w:trPr>
        <w:tc>
          <w:tcPr>
            <w:tcW w:w="9288" w:type="dxa"/>
            <w:gridSpan w:val="5"/>
            <w:vAlign w:val="center"/>
          </w:tcPr>
          <w:p w14:paraId="144B5C90" w14:textId="0378679D" w:rsidR="0057236B" w:rsidRPr="00803EAA" w:rsidRDefault="0057236B" w:rsidP="00937F1A">
            <w:pPr>
              <w:spacing w:line="240" w:lineRule="auto"/>
              <w:jc w:val="both"/>
              <w:rPr>
                <w:rFonts w:ascii="Times New Roman" w:hAnsi="Times New Roman"/>
                <w:sz w:val="24"/>
                <w:szCs w:val="24"/>
              </w:rPr>
            </w:pPr>
            <w:r w:rsidRPr="00803EAA">
              <w:rPr>
                <w:rFonts w:ascii="Times New Roman" w:hAnsi="Times New Roman"/>
                <w:b/>
                <w:sz w:val="24"/>
                <w:szCs w:val="24"/>
              </w:rPr>
              <w:t xml:space="preserve">1.3.4.2.Strateški cilj: </w:t>
            </w:r>
            <w:r w:rsidRPr="00803EAA">
              <w:rPr>
                <w:rFonts w:ascii="Times New Roman" w:hAnsi="Times New Roman"/>
                <w:sz w:val="24"/>
                <w:szCs w:val="24"/>
              </w:rPr>
              <w:t>Kontinuirano raditi na poboljšanju Nacionalnog koordinacijskog centra na razmjeni informacija između tijela država članica</w:t>
            </w:r>
            <w:r w:rsidR="00521C2F" w:rsidRPr="00803EAA">
              <w:rPr>
                <w:rFonts w:ascii="Times New Roman" w:hAnsi="Times New Roman"/>
                <w:sz w:val="24"/>
                <w:szCs w:val="24"/>
              </w:rPr>
              <w:t>,</w:t>
            </w:r>
            <w:r w:rsidRPr="00803EAA">
              <w:rPr>
                <w:rFonts w:ascii="Times New Roman" w:hAnsi="Times New Roman"/>
                <w:sz w:val="24"/>
                <w:szCs w:val="24"/>
              </w:rPr>
              <w:t xml:space="preserve"> kao i trećih zemalja</w:t>
            </w:r>
            <w:r w:rsidR="00521C2F" w:rsidRPr="00803EAA">
              <w:rPr>
                <w:rFonts w:ascii="Times New Roman" w:hAnsi="Times New Roman"/>
                <w:sz w:val="24"/>
                <w:szCs w:val="24"/>
              </w:rPr>
              <w:t>,</w:t>
            </w:r>
            <w:r w:rsidRPr="00803EAA">
              <w:rPr>
                <w:rFonts w:ascii="Times New Roman" w:hAnsi="Times New Roman"/>
                <w:sz w:val="24"/>
                <w:szCs w:val="24"/>
              </w:rPr>
              <w:t xml:space="preserve"> u funkciji što realnije situacijske slike na vanjskoj granici te na uspostavi nacionalne situacijske slike u realnom vremenu. </w:t>
            </w:r>
          </w:p>
          <w:p w14:paraId="2A2AC732"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sz w:val="24"/>
                <w:szCs w:val="24"/>
              </w:rPr>
              <w:t>Kontinuirano se radilo tijekom 2020. na poboljšanju Nacionalnog koordinacijskog centra na razmjeni informacija između Frontex-a, tijela država članica kao i trećih zemalja u stvaranju što realnije situacijske slike na vanjskoj granici te na uspostavi nacionalne situacijske slike u realnom vremenu.</w:t>
            </w:r>
          </w:p>
        </w:tc>
      </w:tr>
      <w:tr w:rsidR="0057236B" w:rsidRPr="00803EAA" w14:paraId="7FAE6FC8" w14:textId="77777777" w:rsidTr="00937F1A">
        <w:trPr>
          <w:gridBefore w:val="1"/>
          <w:wBefore w:w="247" w:type="dxa"/>
          <w:trHeight w:val="390"/>
        </w:trPr>
        <w:tc>
          <w:tcPr>
            <w:tcW w:w="2447" w:type="dxa"/>
            <w:gridSpan w:val="2"/>
            <w:shd w:val="clear" w:color="auto" w:fill="auto"/>
            <w:vAlign w:val="center"/>
          </w:tcPr>
          <w:p w14:paraId="1F0AFA29"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032BB31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Uprava za granicu </w:t>
            </w:r>
          </w:p>
          <w:p w14:paraId="3E81412F" w14:textId="77777777" w:rsidR="0057236B" w:rsidRPr="00803EAA" w:rsidRDefault="0057236B" w:rsidP="00937F1A">
            <w:pPr>
              <w:spacing w:after="0" w:line="240" w:lineRule="auto"/>
              <w:rPr>
                <w:rFonts w:ascii="Times New Roman" w:hAnsi="Times New Roman"/>
                <w:color w:val="000000"/>
                <w:sz w:val="24"/>
                <w:szCs w:val="24"/>
              </w:rPr>
            </w:pPr>
          </w:p>
        </w:tc>
      </w:tr>
      <w:tr w:rsidR="0057236B" w:rsidRPr="00803EAA" w14:paraId="5642A067" w14:textId="77777777" w:rsidTr="00937F1A">
        <w:trPr>
          <w:gridBefore w:val="1"/>
          <w:wBefore w:w="247" w:type="dxa"/>
          <w:trHeight w:val="390"/>
        </w:trPr>
        <w:tc>
          <w:tcPr>
            <w:tcW w:w="2447" w:type="dxa"/>
            <w:gridSpan w:val="2"/>
            <w:shd w:val="clear" w:color="auto" w:fill="auto"/>
            <w:vAlign w:val="center"/>
          </w:tcPr>
          <w:p w14:paraId="620335FA"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Sudionici</w:t>
            </w:r>
          </w:p>
        </w:tc>
        <w:tc>
          <w:tcPr>
            <w:tcW w:w="6594" w:type="dxa"/>
            <w:gridSpan w:val="2"/>
            <w:shd w:val="clear" w:color="auto" w:fill="auto"/>
            <w:vAlign w:val="center"/>
          </w:tcPr>
          <w:p w14:paraId="303AAE6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Uprava za granicu, Agencija za graničnu i obalnu stražu</w:t>
            </w:r>
          </w:p>
        </w:tc>
      </w:tr>
      <w:tr w:rsidR="0057236B" w:rsidRPr="00803EAA" w14:paraId="63A3465D" w14:textId="77777777" w:rsidTr="00937F1A">
        <w:trPr>
          <w:gridBefore w:val="1"/>
          <w:wBefore w:w="247" w:type="dxa"/>
          <w:trHeight w:val="138"/>
        </w:trPr>
        <w:tc>
          <w:tcPr>
            <w:tcW w:w="2447" w:type="dxa"/>
            <w:gridSpan w:val="2"/>
            <w:shd w:val="clear" w:color="auto" w:fill="auto"/>
            <w:vAlign w:val="center"/>
          </w:tcPr>
          <w:p w14:paraId="55108594"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Izvor financiranja</w:t>
            </w:r>
          </w:p>
        </w:tc>
        <w:tc>
          <w:tcPr>
            <w:tcW w:w="6594" w:type="dxa"/>
            <w:gridSpan w:val="2"/>
            <w:shd w:val="clear" w:color="auto" w:fill="auto"/>
            <w:vAlign w:val="center"/>
          </w:tcPr>
          <w:p w14:paraId="75E169C3"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Državni proračun, EU Fondovi</w:t>
            </w:r>
          </w:p>
        </w:tc>
      </w:tr>
      <w:tr w:rsidR="0057236B" w:rsidRPr="00803EAA" w14:paraId="4CFB13A2" w14:textId="77777777" w:rsidTr="00937F1A">
        <w:trPr>
          <w:gridBefore w:val="1"/>
          <w:wBefore w:w="247" w:type="dxa"/>
          <w:trHeight w:val="267"/>
        </w:trPr>
        <w:tc>
          <w:tcPr>
            <w:tcW w:w="7477" w:type="dxa"/>
            <w:gridSpan w:val="3"/>
            <w:shd w:val="clear" w:color="auto" w:fill="auto"/>
            <w:vAlign w:val="center"/>
          </w:tcPr>
          <w:p w14:paraId="09CF469D"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Mjere/indikatori</w:t>
            </w:r>
          </w:p>
        </w:tc>
        <w:tc>
          <w:tcPr>
            <w:tcW w:w="1564" w:type="dxa"/>
            <w:shd w:val="clear" w:color="auto" w:fill="auto"/>
            <w:vAlign w:val="center"/>
          </w:tcPr>
          <w:p w14:paraId="6FD4ACEE"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Rok </w:t>
            </w:r>
          </w:p>
        </w:tc>
      </w:tr>
      <w:tr w:rsidR="0057236B" w:rsidRPr="00803EAA" w14:paraId="0BF6A350" w14:textId="77777777" w:rsidTr="00937F1A">
        <w:trPr>
          <w:gridBefore w:val="2"/>
          <w:wBefore w:w="1411" w:type="dxa"/>
          <w:trHeight w:val="268"/>
        </w:trPr>
        <w:tc>
          <w:tcPr>
            <w:tcW w:w="6313" w:type="dxa"/>
            <w:gridSpan w:val="2"/>
            <w:shd w:val="clear" w:color="auto" w:fill="auto"/>
            <w:vAlign w:val="center"/>
          </w:tcPr>
          <w:p w14:paraId="572CFA5A"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 xml:space="preserve">Situacijska slika stanja </w:t>
            </w:r>
          </w:p>
        </w:tc>
        <w:tc>
          <w:tcPr>
            <w:tcW w:w="1564" w:type="dxa"/>
            <w:tcBorders>
              <w:left w:val="dotted" w:sz="4" w:space="0" w:color="auto"/>
            </w:tcBorders>
            <w:shd w:val="clear" w:color="auto" w:fill="auto"/>
            <w:vAlign w:val="center"/>
          </w:tcPr>
          <w:p w14:paraId="738D39FD"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3F4C4D3E" w14:textId="77777777" w:rsidTr="00937F1A">
        <w:trPr>
          <w:gridBefore w:val="2"/>
          <w:wBefore w:w="1411" w:type="dxa"/>
          <w:trHeight w:val="268"/>
        </w:trPr>
        <w:tc>
          <w:tcPr>
            <w:tcW w:w="6313" w:type="dxa"/>
            <w:gridSpan w:val="2"/>
            <w:shd w:val="clear" w:color="auto" w:fill="auto"/>
            <w:vAlign w:val="center"/>
          </w:tcPr>
          <w:p w14:paraId="0FE3E60B" w14:textId="77777777" w:rsidR="0057236B" w:rsidRPr="00803EAA" w:rsidRDefault="0057236B" w:rsidP="00937F1A">
            <w:pPr>
              <w:spacing w:after="0" w:line="240" w:lineRule="auto"/>
              <w:jc w:val="both"/>
              <w:rPr>
                <w:rFonts w:ascii="Times New Roman" w:hAnsi="Times New Roman"/>
                <w:b/>
                <w:sz w:val="24"/>
                <w:szCs w:val="24"/>
                <w:lang w:eastAsia="pl-PL"/>
              </w:rPr>
            </w:pPr>
            <w:r w:rsidRPr="00803EAA">
              <w:rPr>
                <w:rFonts w:ascii="Times New Roman" w:hAnsi="Times New Roman"/>
                <w:b/>
                <w:sz w:val="24"/>
                <w:szCs w:val="24"/>
                <w:lang w:eastAsia="pl-PL"/>
              </w:rPr>
              <w:t>Nacionalna slika stanja</w:t>
            </w:r>
          </w:p>
          <w:p w14:paraId="34FCED64"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Tijekom 2020. godine provedena je edukacija policijskih službenika vezanih za EUROSUR kao i poslovne procese NKC-a za nacionalnu sliku stanja.</w:t>
            </w:r>
          </w:p>
        </w:tc>
        <w:tc>
          <w:tcPr>
            <w:tcW w:w="1564" w:type="dxa"/>
            <w:tcBorders>
              <w:left w:val="dotted" w:sz="4" w:space="0" w:color="auto"/>
            </w:tcBorders>
            <w:shd w:val="clear" w:color="auto" w:fill="auto"/>
            <w:vAlign w:val="center"/>
          </w:tcPr>
          <w:p w14:paraId="662BF469"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7DE1FF01" w14:textId="77777777" w:rsidTr="00937F1A">
        <w:trPr>
          <w:gridBefore w:val="2"/>
          <w:wBefore w:w="1411" w:type="dxa"/>
          <w:trHeight w:val="268"/>
        </w:trPr>
        <w:tc>
          <w:tcPr>
            <w:tcW w:w="6313" w:type="dxa"/>
            <w:gridSpan w:val="2"/>
            <w:shd w:val="clear" w:color="auto" w:fill="auto"/>
            <w:vAlign w:val="center"/>
          </w:tcPr>
          <w:p w14:paraId="6D3C08FB"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Europska slika stanja u realnom vremenu</w:t>
            </w:r>
          </w:p>
          <w:p w14:paraId="33316DA2"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Tijekom 2020. godine provedena je edukacija policijskih službenika vezanih za EUROSUR kao i poslovne procese NKC-a vezano za Europsku sliku stanja u realnom vremenu.</w:t>
            </w:r>
          </w:p>
        </w:tc>
        <w:tc>
          <w:tcPr>
            <w:tcW w:w="1564" w:type="dxa"/>
            <w:tcBorders>
              <w:left w:val="dotted" w:sz="4" w:space="0" w:color="auto"/>
            </w:tcBorders>
            <w:shd w:val="clear" w:color="auto" w:fill="auto"/>
            <w:vAlign w:val="center"/>
          </w:tcPr>
          <w:p w14:paraId="0A47C1C9"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6200B209" w14:textId="77777777" w:rsidR="0057236B" w:rsidRPr="00803EAA" w:rsidRDefault="0057236B" w:rsidP="0057236B">
      <w:pPr>
        <w:rPr>
          <w:rFonts w:ascii="Times New Roman" w:hAnsi="Times New Roman"/>
          <w:b/>
          <w:sz w:val="24"/>
          <w:szCs w:val="24"/>
        </w:rPr>
      </w:pPr>
    </w:p>
    <w:p w14:paraId="4FBAFA08" w14:textId="77777777" w:rsidR="0057236B" w:rsidRPr="00803EAA" w:rsidRDefault="0057236B" w:rsidP="0057236B">
      <w:pPr>
        <w:numPr>
          <w:ilvl w:val="1"/>
          <w:numId w:val="7"/>
        </w:numPr>
        <w:spacing w:after="0" w:line="240" w:lineRule="auto"/>
        <w:jc w:val="both"/>
        <w:rPr>
          <w:rFonts w:ascii="Times New Roman" w:hAnsi="Times New Roman"/>
          <w:b/>
          <w:sz w:val="24"/>
          <w:szCs w:val="24"/>
        </w:rPr>
      </w:pPr>
      <w:r w:rsidRPr="00803EAA">
        <w:rPr>
          <w:rFonts w:ascii="Times New Roman" w:hAnsi="Times New Roman"/>
          <w:b/>
          <w:sz w:val="24"/>
          <w:szCs w:val="24"/>
        </w:rPr>
        <w:t>MJERE KONTROLE U PRIMJENI NAČELA SLOBODE KRETANJA, UKLJUČUJUĆI I POVRATAK</w:t>
      </w:r>
    </w:p>
    <w:p w14:paraId="5316DAEC" w14:textId="77777777" w:rsidR="0057236B" w:rsidRPr="00803EAA" w:rsidRDefault="0057236B" w:rsidP="0057236B">
      <w:pPr>
        <w:spacing w:after="0" w:line="240" w:lineRule="auto"/>
        <w:jc w:val="both"/>
        <w:rPr>
          <w:rFonts w:ascii="Times New Roman" w:hAnsi="Times New Roman"/>
          <w:b/>
          <w:sz w:val="24"/>
          <w:szCs w:val="24"/>
        </w:rPr>
      </w:pPr>
    </w:p>
    <w:p w14:paraId="2ED97DA8" w14:textId="77777777" w:rsidR="0057236B" w:rsidRPr="00803EAA" w:rsidRDefault="0057236B" w:rsidP="0057236B">
      <w:pPr>
        <w:spacing w:after="0" w:line="240" w:lineRule="auto"/>
        <w:jc w:val="both"/>
        <w:rPr>
          <w:rFonts w:ascii="Times New Roman" w:hAnsi="Times New Roman"/>
          <w:b/>
          <w:sz w:val="24"/>
          <w:szCs w:val="24"/>
        </w:rPr>
      </w:pPr>
    </w:p>
    <w:p w14:paraId="68B65B6A" w14:textId="77777777" w:rsidR="0057236B" w:rsidRPr="00803EAA" w:rsidRDefault="0057236B" w:rsidP="0057236B">
      <w:pPr>
        <w:numPr>
          <w:ilvl w:val="2"/>
          <w:numId w:val="7"/>
        </w:numPr>
        <w:rPr>
          <w:rFonts w:ascii="Times New Roman" w:hAnsi="Times New Roman"/>
          <w:b/>
          <w:sz w:val="24"/>
          <w:szCs w:val="24"/>
        </w:rPr>
      </w:pPr>
      <w:r w:rsidRPr="00803EAA">
        <w:rPr>
          <w:rFonts w:ascii="Times New Roman" w:hAnsi="Times New Roman"/>
          <w:b/>
          <w:sz w:val="24"/>
          <w:szCs w:val="24"/>
        </w:rPr>
        <w:t>SURADNJA IZMEĐU DRŽAVA ČLANICA KOJU PODUPIRE I KOORDINIRA FRONTEX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167"/>
        <w:gridCol w:w="1280"/>
        <w:gridCol w:w="4815"/>
        <w:gridCol w:w="1564"/>
      </w:tblGrid>
      <w:tr w:rsidR="0057236B" w:rsidRPr="00803EAA" w14:paraId="76F419CF" w14:textId="77777777" w:rsidTr="00937F1A">
        <w:trPr>
          <w:trHeight w:val="336"/>
        </w:trPr>
        <w:tc>
          <w:tcPr>
            <w:tcW w:w="9288" w:type="dxa"/>
            <w:gridSpan w:val="5"/>
            <w:vAlign w:val="center"/>
          </w:tcPr>
          <w:p w14:paraId="36DDD2FE" w14:textId="6009E5FC" w:rsidR="0057236B" w:rsidRPr="00803EAA" w:rsidRDefault="0057236B" w:rsidP="00521C2F">
            <w:pPr>
              <w:spacing w:line="240" w:lineRule="auto"/>
              <w:jc w:val="both"/>
              <w:rPr>
                <w:rFonts w:ascii="Times New Roman" w:hAnsi="Times New Roman"/>
                <w:b/>
                <w:sz w:val="24"/>
                <w:szCs w:val="24"/>
              </w:rPr>
            </w:pPr>
            <w:r w:rsidRPr="00803EAA">
              <w:rPr>
                <w:rFonts w:ascii="Times New Roman" w:hAnsi="Times New Roman"/>
                <w:b/>
                <w:sz w:val="24"/>
                <w:szCs w:val="24"/>
              </w:rPr>
              <w:t xml:space="preserve">1.4.1.1.Strateški cilj: </w:t>
            </w:r>
            <w:r w:rsidRPr="00803EAA">
              <w:rPr>
                <w:rFonts w:ascii="Times New Roman" w:hAnsi="Times New Roman"/>
                <w:sz w:val="24"/>
                <w:szCs w:val="24"/>
              </w:rPr>
              <w:t>Daljnje unaprjeđivanje nacionalne spremnosti za sudjelovanje u zajedničkim operacijama organiziranim i koordiniranim od strane Frontex-a</w:t>
            </w:r>
          </w:p>
        </w:tc>
      </w:tr>
      <w:tr w:rsidR="0057236B" w:rsidRPr="00803EAA" w14:paraId="2089A4C0" w14:textId="77777777" w:rsidTr="00937F1A">
        <w:trPr>
          <w:gridBefore w:val="1"/>
          <w:wBefore w:w="247" w:type="dxa"/>
          <w:trHeight w:val="390"/>
        </w:trPr>
        <w:tc>
          <w:tcPr>
            <w:tcW w:w="2447" w:type="dxa"/>
            <w:gridSpan w:val="2"/>
            <w:shd w:val="clear" w:color="auto" w:fill="auto"/>
            <w:vAlign w:val="center"/>
          </w:tcPr>
          <w:p w14:paraId="0D8F1B9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4622B11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 Uprava za granicu</w:t>
            </w:r>
          </w:p>
          <w:p w14:paraId="3BF0D0DE" w14:textId="77777777" w:rsidR="0057236B" w:rsidRPr="00803EAA" w:rsidRDefault="0057236B" w:rsidP="00937F1A">
            <w:pPr>
              <w:spacing w:after="0" w:line="240" w:lineRule="auto"/>
              <w:rPr>
                <w:rFonts w:ascii="Times New Roman" w:hAnsi="Times New Roman"/>
                <w:color w:val="000000"/>
                <w:sz w:val="24"/>
                <w:szCs w:val="24"/>
              </w:rPr>
            </w:pPr>
          </w:p>
        </w:tc>
      </w:tr>
      <w:tr w:rsidR="0057236B" w:rsidRPr="00803EAA" w14:paraId="097591B0" w14:textId="77777777" w:rsidTr="00937F1A">
        <w:trPr>
          <w:gridBefore w:val="1"/>
          <w:wBefore w:w="247" w:type="dxa"/>
          <w:trHeight w:val="390"/>
        </w:trPr>
        <w:tc>
          <w:tcPr>
            <w:tcW w:w="2447" w:type="dxa"/>
            <w:gridSpan w:val="2"/>
            <w:shd w:val="clear" w:color="auto" w:fill="auto"/>
            <w:vAlign w:val="center"/>
          </w:tcPr>
          <w:p w14:paraId="5B8213E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2842103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 Ravnateljstvo policije</w:t>
            </w:r>
          </w:p>
        </w:tc>
      </w:tr>
      <w:tr w:rsidR="0057236B" w:rsidRPr="00803EAA" w14:paraId="79720E5F" w14:textId="77777777" w:rsidTr="00937F1A">
        <w:trPr>
          <w:gridBefore w:val="1"/>
          <w:wBefore w:w="247" w:type="dxa"/>
          <w:trHeight w:val="138"/>
        </w:trPr>
        <w:tc>
          <w:tcPr>
            <w:tcW w:w="2447" w:type="dxa"/>
            <w:gridSpan w:val="2"/>
            <w:shd w:val="clear" w:color="auto" w:fill="auto"/>
            <w:vAlign w:val="center"/>
          </w:tcPr>
          <w:p w14:paraId="7E62AFC7"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Izvor financiranja</w:t>
            </w:r>
          </w:p>
        </w:tc>
        <w:tc>
          <w:tcPr>
            <w:tcW w:w="6594" w:type="dxa"/>
            <w:gridSpan w:val="2"/>
            <w:shd w:val="clear" w:color="auto" w:fill="auto"/>
            <w:vAlign w:val="center"/>
          </w:tcPr>
          <w:p w14:paraId="2AFE50E4"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Frontex, EU fondovi</w:t>
            </w:r>
          </w:p>
        </w:tc>
      </w:tr>
      <w:tr w:rsidR="0057236B" w:rsidRPr="00803EAA" w14:paraId="4D79A9A6" w14:textId="77777777" w:rsidTr="00937F1A">
        <w:trPr>
          <w:gridBefore w:val="1"/>
          <w:wBefore w:w="247" w:type="dxa"/>
          <w:trHeight w:val="267"/>
        </w:trPr>
        <w:tc>
          <w:tcPr>
            <w:tcW w:w="7476" w:type="dxa"/>
            <w:gridSpan w:val="3"/>
            <w:shd w:val="clear" w:color="auto" w:fill="auto"/>
            <w:vAlign w:val="center"/>
          </w:tcPr>
          <w:p w14:paraId="279E40A8"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Mjere/indikatori</w:t>
            </w:r>
          </w:p>
        </w:tc>
        <w:tc>
          <w:tcPr>
            <w:tcW w:w="1565" w:type="dxa"/>
            <w:shd w:val="clear" w:color="auto" w:fill="auto"/>
            <w:vAlign w:val="center"/>
          </w:tcPr>
          <w:p w14:paraId="7D234777"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Rok </w:t>
            </w:r>
          </w:p>
        </w:tc>
      </w:tr>
      <w:tr w:rsidR="0057236B" w:rsidRPr="00803EAA" w14:paraId="4098727D" w14:textId="77777777" w:rsidTr="00937F1A">
        <w:trPr>
          <w:gridBefore w:val="2"/>
          <w:wBefore w:w="1414" w:type="dxa"/>
          <w:trHeight w:val="268"/>
        </w:trPr>
        <w:tc>
          <w:tcPr>
            <w:tcW w:w="6309" w:type="dxa"/>
            <w:gridSpan w:val="2"/>
            <w:shd w:val="clear" w:color="auto" w:fill="auto"/>
            <w:vAlign w:val="center"/>
          </w:tcPr>
          <w:p w14:paraId="4F6E243D"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 xml:space="preserve">Tehnička sredstva i oprema nabavljena za sudjelovanje </w:t>
            </w:r>
            <w:r w:rsidRPr="00803EAA">
              <w:rPr>
                <w:rFonts w:ascii="Times New Roman" w:hAnsi="Times New Roman"/>
                <w:sz w:val="24"/>
                <w:szCs w:val="24"/>
              </w:rPr>
              <w:t>u zajedničkim operacijama</w:t>
            </w:r>
          </w:p>
        </w:tc>
        <w:tc>
          <w:tcPr>
            <w:tcW w:w="1565" w:type="dxa"/>
            <w:tcBorders>
              <w:left w:val="dotted" w:sz="4" w:space="0" w:color="auto"/>
            </w:tcBorders>
            <w:shd w:val="clear" w:color="auto" w:fill="auto"/>
            <w:vAlign w:val="center"/>
          </w:tcPr>
          <w:p w14:paraId="4F711752"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107DBBE6" w14:textId="77777777" w:rsidTr="00937F1A">
        <w:trPr>
          <w:gridBefore w:val="2"/>
          <w:wBefore w:w="1414" w:type="dxa"/>
          <w:trHeight w:val="268"/>
        </w:trPr>
        <w:tc>
          <w:tcPr>
            <w:tcW w:w="6309" w:type="dxa"/>
            <w:gridSpan w:val="2"/>
            <w:shd w:val="clear" w:color="auto" w:fill="auto"/>
            <w:vAlign w:val="center"/>
          </w:tcPr>
          <w:p w14:paraId="336D0D1D"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Ljudski resursi osposobljeni za sudjelovanje u zajedničkim operacijama</w:t>
            </w:r>
          </w:p>
        </w:tc>
        <w:tc>
          <w:tcPr>
            <w:tcW w:w="1565" w:type="dxa"/>
            <w:tcBorders>
              <w:left w:val="dotted" w:sz="4" w:space="0" w:color="auto"/>
            </w:tcBorders>
            <w:shd w:val="clear" w:color="auto" w:fill="auto"/>
          </w:tcPr>
          <w:p w14:paraId="799CD3FE" w14:textId="77777777" w:rsidR="0057236B" w:rsidRPr="00803EAA" w:rsidRDefault="0057236B" w:rsidP="00937F1A">
            <w:pPr>
              <w:rPr>
                <w:rFonts w:ascii="Times New Roman" w:hAnsi="Times New Roman"/>
                <w:sz w:val="24"/>
                <w:szCs w:val="24"/>
              </w:rPr>
            </w:pPr>
            <w:r w:rsidRPr="00803EAA">
              <w:rPr>
                <w:rFonts w:ascii="Times New Roman" w:hAnsi="Times New Roman"/>
                <w:sz w:val="24"/>
                <w:szCs w:val="24"/>
              </w:rPr>
              <w:t>Kontinuirano</w:t>
            </w:r>
          </w:p>
        </w:tc>
      </w:tr>
      <w:tr w:rsidR="0057236B" w:rsidRPr="00803EAA" w14:paraId="0BE9F892" w14:textId="77777777" w:rsidTr="00937F1A">
        <w:trPr>
          <w:gridBefore w:val="2"/>
          <w:wBefore w:w="1414" w:type="dxa"/>
          <w:trHeight w:val="268"/>
        </w:trPr>
        <w:tc>
          <w:tcPr>
            <w:tcW w:w="6309" w:type="dxa"/>
            <w:gridSpan w:val="2"/>
            <w:shd w:val="clear" w:color="auto" w:fill="auto"/>
            <w:vAlign w:val="center"/>
          </w:tcPr>
          <w:p w14:paraId="429E2D83"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Praćenje sudjelovanja u zajedničkim operacijama</w:t>
            </w:r>
          </w:p>
          <w:p w14:paraId="4944D4F4" w14:textId="75454E85"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U razdobljima od 29. siječnja do 28. veljače i od 24. veljače do 27. travnja 2020. godine  na otoku Lesbosu, Grčka, u zajedničkoj operaciji FRONTEX-a „JO Poseidon 2020 – Readmission Activities</w:t>
            </w:r>
            <w:r w:rsidR="00521C2F" w:rsidRPr="00803EAA">
              <w:rPr>
                <w:rFonts w:ascii="Times New Roman" w:hAnsi="Times New Roman"/>
                <w:sz w:val="24"/>
                <w:szCs w:val="24"/>
                <w:lang w:eastAsia="pl-PL"/>
              </w:rPr>
              <w:t>“</w:t>
            </w:r>
            <w:r w:rsidRPr="00803EAA">
              <w:rPr>
                <w:rFonts w:ascii="Times New Roman" w:hAnsi="Times New Roman"/>
                <w:sz w:val="24"/>
                <w:szCs w:val="24"/>
                <w:lang w:eastAsia="pl-PL"/>
              </w:rPr>
              <w:t xml:space="preserve"> Prihvatni centar za strance sudjelovao je sa ukupno 4 policijska službenika (2 Team leadera i 2 Escort officera), kojom prilikom su ukupno u Republiku Tursku vratili 122 državljana trećih zemalja (morskim i zračnim putem) te su u kampu Moria ukupno registrirali 140 državljana trećih zemalja (uzimanja otisaka prstiju na EURODAC  sustavu).</w:t>
            </w:r>
          </w:p>
          <w:p w14:paraId="70AA70BA" w14:textId="77777777" w:rsidR="0057236B" w:rsidRPr="00803EAA" w:rsidRDefault="0057236B" w:rsidP="00937F1A">
            <w:pPr>
              <w:spacing w:after="0" w:line="240" w:lineRule="auto"/>
              <w:rPr>
                <w:rFonts w:ascii="Times New Roman" w:hAnsi="Times New Roman"/>
                <w:b/>
                <w:sz w:val="24"/>
                <w:szCs w:val="24"/>
              </w:rPr>
            </w:pPr>
          </w:p>
          <w:p w14:paraId="55B3727A"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Tijekom 2020 godine u zajedničkim operacijama:</w:t>
            </w:r>
          </w:p>
          <w:p w14:paraId="603B832B" w14:textId="77777777" w:rsidR="0057236B" w:rsidRPr="00803EAA" w:rsidRDefault="0057236B" w:rsidP="00937F1A">
            <w:pPr>
              <w:spacing w:after="0" w:line="240" w:lineRule="auto"/>
              <w:jc w:val="both"/>
              <w:rPr>
                <w:rFonts w:ascii="Times New Roman" w:hAnsi="Times New Roman"/>
                <w:sz w:val="24"/>
                <w:szCs w:val="24"/>
              </w:rPr>
            </w:pPr>
          </w:p>
          <w:p w14:paraId="6623E215" w14:textId="2A674781" w:rsidR="0057236B" w:rsidRPr="00803EAA" w:rsidRDefault="0057236B" w:rsidP="00937F1A">
            <w:pPr>
              <w:numPr>
                <w:ilvl w:val="0"/>
                <w:numId w:val="41"/>
              </w:numPr>
              <w:spacing w:after="0" w:line="240" w:lineRule="auto"/>
              <w:ind w:left="4"/>
              <w:jc w:val="both"/>
              <w:rPr>
                <w:rFonts w:ascii="Times New Roman" w:hAnsi="Times New Roman"/>
                <w:sz w:val="24"/>
                <w:szCs w:val="24"/>
              </w:rPr>
            </w:pPr>
            <w:r w:rsidRPr="00803EAA">
              <w:rPr>
                <w:rFonts w:ascii="Times New Roman" w:hAnsi="Times New Roman"/>
                <w:b/>
                <w:sz w:val="24"/>
                <w:szCs w:val="24"/>
              </w:rPr>
              <w:t>1. na kopnu</w:t>
            </w:r>
            <w:r w:rsidRPr="00803EAA">
              <w:rPr>
                <w:rFonts w:ascii="Times New Roman" w:hAnsi="Times New Roman"/>
                <w:sz w:val="24"/>
                <w:szCs w:val="24"/>
              </w:rPr>
              <w:t>:</w:t>
            </w:r>
            <w:r w:rsidRPr="00803EAA">
              <w:rPr>
                <w:rFonts w:ascii="Times New Roman" w:hAnsi="Times New Roman"/>
                <w:b/>
                <w:sz w:val="24"/>
                <w:szCs w:val="24"/>
              </w:rPr>
              <w:t xml:space="preserve"> </w:t>
            </w:r>
            <w:r w:rsidRPr="00803EAA">
              <w:rPr>
                <w:rFonts w:ascii="Times New Roman" w:hAnsi="Times New Roman"/>
                <w:sz w:val="24"/>
                <w:szCs w:val="24"/>
              </w:rPr>
              <w:t>JO FOA Western Balkans-Albania, JO Coordination Points Land-Montenegro, JO Coordination Points Land-Republic of North Macedonia, JO Focal Points Land-Bulgaria, JO Focal Points Land-Bulgaria, RBI EVROS 2020-Greece JO Montenegro-Montenegro,  sudjelovalo  je ukupno 55 policijskih službenika.</w:t>
            </w:r>
          </w:p>
          <w:p w14:paraId="09A53B30" w14:textId="77777777" w:rsidR="0057236B" w:rsidRPr="00803EAA" w:rsidRDefault="0057236B" w:rsidP="00937F1A">
            <w:pPr>
              <w:spacing w:after="0" w:line="240" w:lineRule="auto"/>
              <w:jc w:val="both"/>
              <w:rPr>
                <w:rFonts w:ascii="Times New Roman" w:hAnsi="Times New Roman"/>
                <w:sz w:val="24"/>
                <w:szCs w:val="24"/>
              </w:rPr>
            </w:pPr>
          </w:p>
          <w:p w14:paraId="22DC6812"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 2</w:t>
            </w:r>
            <w:r w:rsidRPr="00803EAA">
              <w:rPr>
                <w:rFonts w:ascii="Times New Roman" w:hAnsi="Times New Roman"/>
                <w:b/>
                <w:sz w:val="24"/>
                <w:szCs w:val="24"/>
              </w:rPr>
              <w:t>. na moru:</w:t>
            </w:r>
            <w:r w:rsidRPr="00803EAA">
              <w:rPr>
                <w:rFonts w:ascii="Times New Roman" w:hAnsi="Times New Roman"/>
                <w:sz w:val="24"/>
                <w:szCs w:val="24"/>
              </w:rPr>
              <w:t xml:space="preserve"> JO Poseidon-Greece, Rapid Border Intervention Aegean 2020-Greece sudjelovalo je ukupno 90 policijskih službenika s dva patrolna broda.</w:t>
            </w:r>
          </w:p>
          <w:p w14:paraId="7C9146E3"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 </w:t>
            </w:r>
          </w:p>
          <w:p w14:paraId="6C597630"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3. </w:t>
            </w:r>
            <w:r w:rsidRPr="00803EAA">
              <w:rPr>
                <w:rFonts w:ascii="Times New Roman" w:hAnsi="Times New Roman"/>
                <w:b/>
                <w:sz w:val="24"/>
                <w:szCs w:val="24"/>
              </w:rPr>
              <w:t>zračnim lukama:</w:t>
            </w:r>
            <w:r w:rsidRPr="00803EAA">
              <w:rPr>
                <w:rFonts w:ascii="Times New Roman" w:hAnsi="Times New Roman"/>
                <w:sz w:val="24"/>
                <w:szCs w:val="24"/>
              </w:rPr>
              <w:t xml:space="preserve"> JO Focal Points Air-France, JO Focal Points Air-Netherlands, JO Focal Points Air-Spain, JO Coordination Points Air-Republic of North Macedonia, sudjelovalo je ukupno 5 policijskih službenika.</w:t>
            </w:r>
          </w:p>
          <w:p w14:paraId="3F17F5DD" w14:textId="77777777" w:rsidR="0057236B" w:rsidRPr="00803EAA" w:rsidRDefault="0057236B" w:rsidP="00937F1A">
            <w:pPr>
              <w:spacing w:after="0" w:line="240" w:lineRule="auto"/>
              <w:jc w:val="both"/>
              <w:rPr>
                <w:rFonts w:ascii="Times New Roman" w:hAnsi="Times New Roman"/>
                <w:sz w:val="24"/>
                <w:szCs w:val="24"/>
              </w:rPr>
            </w:pPr>
          </w:p>
          <w:p w14:paraId="154004D1"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Sveukupno je u zajedničkim operacijama FRONTEX-a u prvih 11 mjeseci 2020. godine sudjelovalo 150 policijskih službenika.  </w:t>
            </w:r>
          </w:p>
          <w:p w14:paraId="54057E1F" w14:textId="77777777" w:rsidR="0057236B" w:rsidRPr="00803EAA" w:rsidRDefault="0057236B" w:rsidP="00937F1A">
            <w:pPr>
              <w:spacing w:after="0" w:line="240" w:lineRule="auto"/>
              <w:jc w:val="both"/>
              <w:rPr>
                <w:rFonts w:ascii="Times New Roman" w:hAnsi="Times New Roman"/>
                <w:sz w:val="24"/>
                <w:szCs w:val="24"/>
              </w:rPr>
            </w:pPr>
          </w:p>
          <w:p w14:paraId="71C44DF1" w14:textId="77777777" w:rsidR="0057236B" w:rsidRPr="00803EAA" w:rsidRDefault="0057236B" w:rsidP="00937F1A">
            <w:pPr>
              <w:spacing w:line="240" w:lineRule="auto"/>
              <w:jc w:val="both"/>
              <w:rPr>
                <w:rFonts w:ascii="Times New Roman" w:hAnsi="Times New Roman"/>
                <w:b/>
                <w:bCs/>
                <w:i/>
                <w:iCs/>
                <w:sz w:val="24"/>
                <w:szCs w:val="24"/>
              </w:rPr>
            </w:pPr>
            <w:r w:rsidRPr="00803EAA">
              <w:rPr>
                <w:rFonts w:ascii="Times New Roman" w:hAnsi="Times New Roman"/>
                <w:b/>
                <w:bCs/>
                <w:i/>
                <w:iCs/>
                <w:sz w:val="24"/>
                <w:szCs w:val="24"/>
              </w:rPr>
              <w:t>POSEIDON 2020. – proljeće</w:t>
            </w:r>
          </w:p>
          <w:p w14:paraId="12EEF8DC" w14:textId="3EAC3ADD" w:rsidR="0057236B" w:rsidRPr="00803EAA" w:rsidRDefault="0057236B" w:rsidP="00937F1A">
            <w:pPr>
              <w:spacing w:line="240" w:lineRule="auto"/>
              <w:jc w:val="both"/>
              <w:rPr>
                <w:rFonts w:ascii="Times New Roman" w:hAnsi="Times New Roman"/>
                <w:sz w:val="24"/>
                <w:szCs w:val="24"/>
              </w:rPr>
            </w:pPr>
            <w:r w:rsidRPr="00803EAA">
              <w:rPr>
                <w:rFonts w:ascii="Times New Roman" w:hAnsi="Times New Roman"/>
                <w:sz w:val="24"/>
                <w:szCs w:val="24"/>
              </w:rPr>
              <w:t xml:space="preserve">Sukladno obvezama Republike Hrvatske vezanim za zaštitu vanjske granice Europske Unije, u provedbi navedene operaciji </w:t>
            </w:r>
            <w:r w:rsidRPr="00803EAA">
              <w:rPr>
                <w:rFonts w:ascii="Times New Roman" w:hAnsi="Times New Roman"/>
                <w:iCs/>
                <w:sz w:val="24"/>
                <w:szCs w:val="24"/>
              </w:rPr>
              <w:t xml:space="preserve">angažirana je ophodna brodica Ministarstva unutarnjih poslova Republike Hrvatske, oznake </w:t>
            </w:r>
            <w:r w:rsidRPr="00803EAA">
              <w:rPr>
                <w:rFonts w:ascii="Times New Roman" w:hAnsi="Times New Roman"/>
                <w:bCs/>
                <w:sz w:val="24"/>
                <w:szCs w:val="24"/>
              </w:rPr>
              <w:t>P-202, „SVETI JURE“ te odgovarajući broj policijskih službenika</w:t>
            </w:r>
            <w:r w:rsidRPr="00803EAA">
              <w:rPr>
                <w:rFonts w:ascii="Times New Roman" w:hAnsi="Times New Roman"/>
                <w:sz w:val="24"/>
                <w:szCs w:val="24"/>
              </w:rPr>
              <w:t xml:space="preserve"> koji su u razdob</w:t>
            </w:r>
            <w:r w:rsidR="00521C2F" w:rsidRPr="00803EAA">
              <w:rPr>
                <w:rFonts w:ascii="Times New Roman" w:hAnsi="Times New Roman"/>
                <w:sz w:val="24"/>
                <w:szCs w:val="24"/>
              </w:rPr>
              <w:t xml:space="preserve">lju od </w:t>
            </w:r>
            <w:r w:rsidRPr="00803EAA">
              <w:rPr>
                <w:rFonts w:ascii="Times New Roman" w:hAnsi="Times New Roman"/>
                <w:sz w:val="24"/>
                <w:szCs w:val="24"/>
              </w:rPr>
              <w:t xml:space="preserve">1. veljače do 25. travnja 2020. godine, na operativnom području Alexandroupolisa obavljali zadaće vezane uz suzbijanje nezakonitih migracija i svih oblika prekograničnog kriminaliteta te po potrebi sudjelovali u akcijama traganja i spašavanja migranta i izbjeglica na moru. U operaciji je ukupno sudjelovalo 36 policijskih službenika. </w:t>
            </w:r>
          </w:p>
          <w:p w14:paraId="74CDCF62" w14:textId="77777777" w:rsidR="0057236B" w:rsidRPr="00803EAA" w:rsidRDefault="0057236B" w:rsidP="00937F1A">
            <w:pPr>
              <w:spacing w:line="240" w:lineRule="auto"/>
              <w:jc w:val="both"/>
              <w:rPr>
                <w:rFonts w:ascii="Times New Roman" w:hAnsi="Times New Roman"/>
                <w:bCs/>
                <w:sz w:val="24"/>
                <w:szCs w:val="24"/>
              </w:rPr>
            </w:pPr>
            <w:r w:rsidRPr="00803EAA">
              <w:rPr>
                <w:rFonts w:ascii="Times New Roman" w:hAnsi="Times New Roman"/>
                <w:sz w:val="24"/>
                <w:szCs w:val="24"/>
              </w:rPr>
              <w:t>Tijekom sudjelovanja u operaciji policijski službenici pomorske policije sudjelovali su u jednoj akciji traganja i spašavanja, kojom prilikom je spašeno 36 migranata, od kojih 5 djece, 11 žena i 20 muškaraca. Ostvareno je ukupno 8</w:t>
            </w:r>
            <w:r w:rsidRPr="00803EAA">
              <w:rPr>
                <w:rFonts w:ascii="Times New Roman" w:hAnsi="Times New Roman"/>
                <w:bCs/>
                <w:sz w:val="24"/>
                <w:szCs w:val="24"/>
              </w:rPr>
              <w:t xml:space="preserve">3 ophodnje </w:t>
            </w:r>
            <w:r w:rsidRPr="00803EAA">
              <w:rPr>
                <w:rFonts w:ascii="Times New Roman" w:hAnsi="Times New Roman"/>
                <w:sz w:val="24"/>
                <w:szCs w:val="24"/>
              </w:rPr>
              <w:t xml:space="preserve">na moru tijekom kojih je prijeđeno </w:t>
            </w:r>
            <w:r w:rsidRPr="00803EAA">
              <w:rPr>
                <w:rFonts w:ascii="Times New Roman" w:hAnsi="Times New Roman"/>
                <w:bCs/>
                <w:sz w:val="24"/>
                <w:szCs w:val="24"/>
              </w:rPr>
              <w:t>1.860 nautičkih milja</w:t>
            </w:r>
            <w:r w:rsidRPr="00803EAA">
              <w:rPr>
                <w:rFonts w:ascii="Times New Roman" w:hAnsi="Times New Roman"/>
                <w:sz w:val="24"/>
                <w:szCs w:val="24"/>
              </w:rPr>
              <w:t xml:space="preserve"> te 425</w:t>
            </w:r>
            <w:r w:rsidRPr="00803EAA">
              <w:rPr>
                <w:rFonts w:ascii="Times New Roman" w:hAnsi="Times New Roman"/>
                <w:bCs/>
                <w:sz w:val="24"/>
                <w:szCs w:val="24"/>
              </w:rPr>
              <w:t xml:space="preserve"> sati plovidbe.</w:t>
            </w:r>
          </w:p>
          <w:p w14:paraId="1699DD0A" w14:textId="305C7996" w:rsidR="0057236B" w:rsidRPr="00803EAA" w:rsidRDefault="0057236B" w:rsidP="00937F1A">
            <w:pPr>
              <w:spacing w:line="240" w:lineRule="auto"/>
              <w:jc w:val="both"/>
              <w:rPr>
                <w:rFonts w:ascii="Times New Roman" w:hAnsi="Times New Roman"/>
                <w:bCs/>
                <w:sz w:val="24"/>
                <w:szCs w:val="24"/>
              </w:rPr>
            </w:pPr>
            <w:r w:rsidRPr="00803EAA">
              <w:rPr>
                <w:rFonts w:ascii="Times New Roman" w:hAnsi="Times New Roman"/>
                <w:bCs/>
                <w:sz w:val="24"/>
                <w:szCs w:val="24"/>
              </w:rPr>
              <w:t>Predmetna operacija predstavljala je dodatni izazov obzirom na specifične i otežane uvjete organizacije i njenog provođenja uzroko</w:t>
            </w:r>
            <w:r w:rsidR="00521C2F" w:rsidRPr="00803EAA">
              <w:rPr>
                <w:rFonts w:ascii="Times New Roman" w:hAnsi="Times New Roman"/>
                <w:bCs/>
                <w:sz w:val="24"/>
                <w:szCs w:val="24"/>
              </w:rPr>
              <w:t>vane pandemijom COVID-19</w:t>
            </w:r>
            <w:r w:rsidRPr="00803EAA">
              <w:rPr>
                <w:rFonts w:ascii="Times New Roman" w:hAnsi="Times New Roman"/>
                <w:bCs/>
                <w:sz w:val="24"/>
                <w:szCs w:val="24"/>
              </w:rPr>
              <w:t>.</w:t>
            </w:r>
          </w:p>
          <w:p w14:paraId="27C1749E" w14:textId="77777777" w:rsidR="0057236B" w:rsidRPr="00803EAA" w:rsidRDefault="0057236B" w:rsidP="00937F1A">
            <w:pPr>
              <w:spacing w:line="240" w:lineRule="auto"/>
              <w:jc w:val="both"/>
              <w:rPr>
                <w:rFonts w:ascii="Times New Roman" w:hAnsi="Times New Roman"/>
                <w:b/>
                <w:bCs/>
                <w:i/>
                <w:iCs/>
                <w:sz w:val="24"/>
                <w:szCs w:val="24"/>
              </w:rPr>
            </w:pPr>
            <w:r w:rsidRPr="00803EAA">
              <w:rPr>
                <w:rFonts w:ascii="Times New Roman" w:hAnsi="Times New Roman"/>
                <w:b/>
                <w:bCs/>
                <w:i/>
                <w:iCs/>
                <w:sz w:val="24"/>
                <w:szCs w:val="24"/>
              </w:rPr>
              <w:t>RAPID BORDER INTERVENTION AEGEAN 2020</w:t>
            </w:r>
          </w:p>
          <w:p w14:paraId="43A39CC7" w14:textId="0068D69C" w:rsidR="0057236B" w:rsidRPr="00803EAA" w:rsidRDefault="0057236B" w:rsidP="00937F1A">
            <w:pPr>
              <w:spacing w:line="240" w:lineRule="auto"/>
              <w:jc w:val="both"/>
              <w:rPr>
                <w:rFonts w:ascii="Times New Roman" w:hAnsi="Times New Roman"/>
                <w:b/>
                <w:bCs/>
                <w:i/>
                <w:iCs/>
                <w:sz w:val="24"/>
                <w:szCs w:val="24"/>
              </w:rPr>
            </w:pPr>
            <w:r w:rsidRPr="00803EAA">
              <w:rPr>
                <w:rFonts w:ascii="Times New Roman" w:eastAsia="Calibri" w:hAnsi="Times New Roman"/>
                <w:bCs/>
                <w:sz w:val="24"/>
                <w:szCs w:val="24"/>
                <w:lang w:eastAsia="en-US"/>
              </w:rPr>
              <w:t>U cilju provedbe FRONTEX-ove operacije na moru RAPID BORDER INTERVENTION AEGEAN 2020 koja se provodila na području Istočnog Mediterana, Ministarstvo unutarnjih poslova Republike Hrvatske sudjelovalo je u razmještaju dodatnih snaga i opreme angažmanom policijskog plovila P-206 „Trsat“ te odgovarajućeg broja policijskih službenika u okviru Snaga za brzo djelovanje koji s</w:t>
            </w:r>
            <w:r w:rsidR="007873C4" w:rsidRPr="00803EAA">
              <w:rPr>
                <w:rFonts w:ascii="Times New Roman" w:eastAsia="Calibri" w:hAnsi="Times New Roman"/>
                <w:bCs/>
                <w:sz w:val="24"/>
                <w:szCs w:val="24"/>
                <w:lang w:eastAsia="en-US"/>
              </w:rPr>
              <w:t xml:space="preserve">u u razdoblju od 19. ožujka do </w:t>
            </w:r>
            <w:r w:rsidRPr="00803EAA">
              <w:rPr>
                <w:rFonts w:ascii="Times New Roman" w:eastAsia="Calibri" w:hAnsi="Times New Roman"/>
                <w:bCs/>
                <w:sz w:val="24"/>
                <w:szCs w:val="24"/>
                <w:lang w:eastAsia="en-US"/>
              </w:rPr>
              <w:t>6. srpnja 2020. godine bili razmješteni na otok Megisti (Castellorizo), Helenska Republika. Tijekom sudjelo</w:t>
            </w:r>
            <w:r w:rsidR="007873C4" w:rsidRPr="00803EAA">
              <w:rPr>
                <w:rFonts w:ascii="Times New Roman" w:eastAsia="Calibri" w:hAnsi="Times New Roman"/>
                <w:bCs/>
                <w:sz w:val="24"/>
                <w:szCs w:val="24"/>
                <w:lang w:eastAsia="en-US"/>
              </w:rPr>
              <w:t>v</w:t>
            </w:r>
            <w:r w:rsidRPr="00803EAA">
              <w:rPr>
                <w:rFonts w:ascii="Times New Roman" w:eastAsia="Calibri" w:hAnsi="Times New Roman"/>
                <w:bCs/>
                <w:sz w:val="24"/>
                <w:szCs w:val="24"/>
                <w:lang w:eastAsia="en-US"/>
              </w:rPr>
              <w:t xml:space="preserve">anja ostvareno je ukupno 81 </w:t>
            </w:r>
            <w:r w:rsidRPr="00803EAA">
              <w:rPr>
                <w:rFonts w:ascii="Times New Roman" w:hAnsi="Times New Roman"/>
                <w:bCs/>
                <w:sz w:val="24"/>
                <w:szCs w:val="24"/>
              </w:rPr>
              <w:t xml:space="preserve">ophodnja </w:t>
            </w:r>
            <w:r w:rsidRPr="00803EAA">
              <w:rPr>
                <w:rFonts w:ascii="Times New Roman" w:hAnsi="Times New Roman"/>
                <w:sz w:val="24"/>
                <w:szCs w:val="24"/>
              </w:rPr>
              <w:t xml:space="preserve">na moru tijekom kojih je prijeđeno </w:t>
            </w:r>
            <w:r w:rsidRPr="00803EAA">
              <w:rPr>
                <w:rFonts w:ascii="Times New Roman" w:hAnsi="Times New Roman"/>
                <w:bCs/>
                <w:sz w:val="24"/>
                <w:szCs w:val="24"/>
              </w:rPr>
              <w:t>1.209 nautičkih milja</w:t>
            </w:r>
            <w:r w:rsidRPr="00803EAA">
              <w:rPr>
                <w:rFonts w:ascii="Times New Roman" w:hAnsi="Times New Roman"/>
                <w:sz w:val="24"/>
                <w:szCs w:val="24"/>
              </w:rPr>
              <w:t xml:space="preserve"> te 568</w:t>
            </w:r>
            <w:r w:rsidRPr="00803EAA">
              <w:rPr>
                <w:rFonts w:ascii="Times New Roman" w:hAnsi="Times New Roman"/>
                <w:bCs/>
                <w:sz w:val="24"/>
                <w:szCs w:val="24"/>
              </w:rPr>
              <w:t xml:space="preserve"> sati plovidbe.</w:t>
            </w:r>
          </w:p>
          <w:p w14:paraId="76C24DCA" w14:textId="5881BA31" w:rsidR="0057236B" w:rsidRPr="00803EAA" w:rsidRDefault="0057236B" w:rsidP="00937F1A">
            <w:pPr>
              <w:spacing w:line="240" w:lineRule="auto"/>
              <w:jc w:val="both"/>
              <w:rPr>
                <w:rFonts w:ascii="Times New Roman" w:hAnsi="Times New Roman"/>
                <w:sz w:val="24"/>
                <w:szCs w:val="24"/>
              </w:rPr>
            </w:pPr>
            <w:r w:rsidRPr="00803EAA">
              <w:rPr>
                <w:rFonts w:ascii="Times New Roman" w:hAnsi="Times New Roman"/>
                <w:bCs/>
                <w:iCs/>
                <w:sz w:val="24"/>
                <w:szCs w:val="24"/>
              </w:rPr>
              <w:t>Obzirom na aktualnu situaciju na području Mediterana, a vezano za kontinuirane tokove nezakonitih migranata u smjeru EU, sa Agencijom za europsku graničnu i obalnu stražu (FRONTEX) dogovoren je nastavak daljnjeg sudjelovanja u provedbi zajedničke operacije te je odlučeno da će se operacija produži</w:t>
            </w:r>
            <w:r w:rsidR="007873C4" w:rsidRPr="00803EAA">
              <w:rPr>
                <w:rFonts w:ascii="Times New Roman" w:hAnsi="Times New Roman"/>
                <w:bCs/>
                <w:iCs/>
                <w:sz w:val="24"/>
                <w:szCs w:val="24"/>
              </w:rPr>
              <w:t xml:space="preserve">ti u razdoblju od 7. srpnja do </w:t>
            </w:r>
            <w:r w:rsidRPr="00803EAA">
              <w:rPr>
                <w:rFonts w:ascii="Times New Roman" w:hAnsi="Times New Roman"/>
                <w:bCs/>
                <w:iCs/>
                <w:sz w:val="24"/>
                <w:szCs w:val="24"/>
              </w:rPr>
              <w:t xml:space="preserve">6. rujna 2020. godine. U tom je vremenu policijskim plovilom obavljeno 51 ophodnih službi na moru te je obavljeno </w:t>
            </w:r>
            <w:r w:rsidR="007873C4" w:rsidRPr="00803EAA">
              <w:rPr>
                <w:rFonts w:ascii="Times New Roman" w:hAnsi="Times New Roman"/>
                <w:bCs/>
                <w:iCs/>
                <w:sz w:val="24"/>
                <w:szCs w:val="24"/>
              </w:rPr>
              <w:t>381 sati</w:t>
            </w:r>
            <w:r w:rsidRPr="00803EAA">
              <w:rPr>
                <w:rFonts w:ascii="Times New Roman" w:hAnsi="Times New Roman"/>
                <w:bCs/>
                <w:iCs/>
                <w:sz w:val="24"/>
                <w:szCs w:val="24"/>
              </w:rPr>
              <w:t xml:space="preserve"> plovidbe </w:t>
            </w:r>
            <w:r w:rsidRPr="00803EAA">
              <w:rPr>
                <w:rFonts w:ascii="Times New Roman" w:hAnsi="Times New Roman"/>
                <w:sz w:val="24"/>
                <w:szCs w:val="24"/>
              </w:rPr>
              <w:t xml:space="preserve">tijekom kojih je prijeđeno </w:t>
            </w:r>
            <w:r w:rsidRPr="00803EAA">
              <w:rPr>
                <w:rFonts w:ascii="Times New Roman" w:hAnsi="Times New Roman"/>
                <w:bCs/>
                <w:sz w:val="24"/>
                <w:szCs w:val="24"/>
              </w:rPr>
              <w:t>1.009 nautičkih milja.</w:t>
            </w:r>
          </w:p>
          <w:p w14:paraId="172F33E0" w14:textId="77777777" w:rsidR="0057236B" w:rsidRPr="00803EAA" w:rsidRDefault="0057236B" w:rsidP="00937F1A">
            <w:pPr>
              <w:spacing w:line="240" w:lineRule="auto"/>
              <w:jc w:val="both"/>
              <w:rPr>
                <w:rFonts w:ascii="Times New Roman" w:hAnsi="Times New Roman"/>
                <w:b/>
                <w:bCs/>
                <w:i/>
                <w:iCs/>
                <w:sz w:val="24"/>
                <w:szCs w:val="24"/>
              </w:rPr>
            </w:pPr>
            <w:r w:rsidRPr="00803EAA">
              <w:rPr>
                <w:rFonts w:ascii="Times New Roman" w:hAnsi="Times New Roman"/>
                <w:b/>
                <w:bCs/>
                <w:i/>
                <w:iCs/>
                <w:sz w:val="24"/>
                <w:szCs w:val="24"/>
              </w:rPr>
              <w:t>POSEIDON 2020 – jesen/zima</w:t>
            </w:r>
          </w:p>
          <w:p w14:paraId="08E5C4A9" w14:textId="209A3511" w:rsidR="0057236B" w:rsidRPr="00803EAA" w:rsidRDefault="0057236B" w:rsidP="00937F1A">
            <w:pPr>
              <w:spacing w:before="100" w:beforeAutospacing="1" w:after="100" w:afterAutospacing="1" w:line="240" w:lineRule="auto"/>
              <w:contextualSpacing/>
              <w:jc w:val="both"/>
              <w:rPr>
                <w:rFonts w:ascii="Times New Roman" w:hAnsi="Times New Roman"/>
                <w:bCs/>
                <w:iCs/>
                <w:sz w:val="24"/>
                <w:szCs w:val="24"/>
              </w:rPr>
            </w:pPr>
            <w:r w:rsidRPr="00803EAA">
              <w:rPr>
                <w:rFonts w:ascii="Times New Roman" w:hAnsi="Times New Roman"/>
                <w:bCs/>
                <w:iCs/>
                <w:sz w:val="24"/>
                <w:szCs w:val="24"/>
              </w:rPr>
              <w:t xml:space="preserve">Nastavno na preuzete obveze, u provedbu Zajedničke  operacije POSEIDON 2020 Ministarstvo unutarnjih poslova Republike Hrvatske sudjelovalo je od 7. rujna 2020. do 27. siječnja 2021. godine, na operativnom području otoka </w:t>
            </w:r>
            <w:r w:rsidRPr="00803EAA">
              <w:rPr>
                <w:rFonts w:ascii="Times New Roman" w:hAnsi="Times New Roman"/>
                <w:bCs/>
                <w:sz w:val="24"/>
                <w:szCs w:val="24"/>
              </w:rPr>
              <w:t>Megisti (Castellorizo), Helenska Republika</w:t>
            </w:r>
            <w:r w:rsidRPr="00803EAA">
              <w:rPr>
                <w:rFonts w:ascii="Times New Roman" w:hAnsi="Times New Roman"/>
                <w:bCs/>
                <w:iCs/>
                <w:sz w:val="24"/>
                <w:szCs w:val="24"/>
              </w:rPr>
              <w:t xml:space="preserve"> nastavkom angažmana policijskog plovila </w:t>
            </w:r>
            <w:r w:rsidRPr="00803EAA">
              <w:rPr>
                <w:rFonts w:ascii="Times New Roman" w:hAnsi="Times New Roman"/>
                <w:bCs/>
                <w:sz w:val="24"/>
                <w:szCs w:val="24"/>
              </w:rPr>
              <w:t xml:space="preserve">P-206 „Trsat“. </w:t>
            </w:r>
            <w:r w:rsidRPr="00803EAA">
              <w:rPr>
                <w:rFonts w:ascii="Times New Roman" w:hAnsi="Times New Roman"/>
                <w:bCs/>
                <w:iCs/>
                <w:sz w:val="24"/>
                <w:szCs w:val="24"/>
              </w:rPr>
              <w:t>U tom razdoblju obavljane su zadaće vezane uz suzbijanje nezakonitih migracija i svih oblika prekograničnog kriminaliteta te je obavljeno 761,5 sati plovidbe. Tijekom operacije ukupno nije bilo spašavanja osoba kao ni poduzimanja mjera uhićenja osoba za koje bi se operativno sumnjalo da se radi o krijumčarima ljudi.</w:t>
            </w:r>
          </w:p>
          <w:p w14:paraId="09FC7379" w14:textId="2C0DE344" w:rsidR="0057236B" w:rsidRPr="00803EAA" w:rsidRDefault="0057236B" w:rsidP="00937F1A">
            <w:pPr>
              <w:spacing w:after="0" w:line="240" w:lineRule="auto"/>
              <w:jc w:val="both"/>
              <w:rPr>
                <w:rFonts w:ascii="Times New Roman" w:hAnsi="Times New Roman"/>
                <w:color w:val="7030A0"/>
                <w:sz w:val="24"/>
                <w:szCs w:val="24"/>
                <w:lang w:eastAsia="pl-PL"/>
              </w:rPr>
            </w:pPr>
          </w:p>
        </w:tc>
        <w:tc>
          <w:tcPr>
            <w:tcW w:w="1565" w:type="dxa"/>
            <w:tcBorders>
              <w:left w:val="dotted" w:sz="4" w:space="0" w:color="auto"/>
            </w:tcBorders>
            <w:shd w:val="clear" w:color="auto" w:fill="auto"/>
          </w:tcPr>
          <w:p w14:paraId="34E68E33" w14:textId="77777777" w:rsidR="0057236B" w:rsidRPr="00803EAA" w:rsidRDefault="0057236B" w:rsidP="00937F1A">
            <w:pPr>
              <w:rPr>
                <w:rFonts w:ascii="Times New Roman" w:hAnsi="Times New Roman"/>
                <w:sz w:val="24"/>
                <w:szCs w:val="24"/>
              </w:rPr>
            </w:pPr>
            <w:r w:rsidRPr="00803EAA">
              <w:rPr>
                <w:rFonts w:ascii="Times New Roman" w:hAnsi="Times New Roman"/>
                <w:sz w:val="24"/>
                <w:szCs w:val="24"/>
              </w:rPr>
              <w:t>Kontinuirano</w:t>
            </w:r>
          </w:p>
        </w:tc>
      </w:tr>
    </w:tbl>
    <w:p w14:paraId="29F1BBCD" w14:textId="77777777" w:rsidR="0057236B" w:rsidRPr="00803EAA" w:rsidRDefault="0057236B" w:rsidP="0057236B">
      <w:pPr>
        <w:spacing w:after="0" w:line="240" w:lineRule="auto"/>
        <w:ind w:left="54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1167"/>
        <w:gridCol w:w="1280"/>
        <w:gridCol w:w="4814"/>
        <w:gridCol w:w="1564"/>
      </w:tblGrid>
      <w:tr w:rsidR="0057236B" w:rsidRPr="00803EAA" w14:paraId="5B8AD635" w14:textId="77777777" w:rsidTr="00937F1A">
        <w:trPr>
          <w:trHeight w:val="336"/>
        </w:trPr>
        <w:tc>
          <w:tcPr>
            <w:tcW w:w="9288" w:type="dxa"/>
            <w:gridSpan w:val="5"/>
            <w:vAlign w:val="center"/>
          </w:tcPr>
          <w:p w14:paraId="39BE7B3E" w14:textId="77777777" w:rsidR="0057236B" w:rsidRPr="00803EAA" w:rsidRDefault="0057236B" w:rsidP="00937F1A">
            <w:pPr>
              <w:spacing w:line="240" w:lineRule="auto"/>
              <w:jc w:val="both"/>
              <w:rPr>
                <w:rFonts w:ascii="Times New Roman" w:hAnsi="Times New Roman"/>
                <w:b/>
                <w:color w:val="FF0000"/>
                <w:sz w:val="24"/>
                <w:szCs w:val="24"/>
              </w:rPr>
            </w:pPr>
            <w:r w:rsidRPr="00803EAA">
              <w:rPr>
                <w:rFonts w:ascii="Times New Roman" w:hAnsi="Times New Roman"/>
                <w:b/>
                <w:sz w:val="24"/>
                <w:szCs w:val="24"/>
              </w:rPr>
              <w:t xml:space="preserve">1.4.1.2.Strateški cilj: </w:t>
            </w:r>
            <w:r w:rsidRPr="00803EAA">
              <w:rPr>
                <w:rFonts w:ascii="Times New Roman" w:hAnsi="Times New Roman"/>
                <w:sz w:val="24"/>
                <w:szCs w:val="24"/>
              </w:rPr>
              <w:t>Povećati broj hrvatskih stručnjaka koji će biti upućeni u rad u Frontex</w:t>
            </w:r>
          </w:p>
        </w:tc>
      </w:tr>
      <w:tr w:rsidR="0057236B" w:rsidRPr="00803EAA" w14:paraId="05B82085" w14:textId="77777777" w:rsidTr="00937F1A">
        <w:trPr>
          <w:gridBefore w:val="1"/>
          <w:wBefore w:w="247" w:type="dxa"/>
          <w:trHeight w:val="390"/>
        </w:trPr>
        <w:tc>
          <w:tcPr>
            <w:tcW w:w="2447" w:type="dxa"/>
            <w:gridSpan w:val="2"/>
            <w:shd w:val="clear" w:color="auto" w:fill="auto"/>
            <w:vAlign w:val="center"/>
          </w:tcPr>
          <w:p w14:paraId="7848A38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15B6E1B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w:t>
            </w:r>
          </w:p>
          <w:p w14:paraId="23FEEC33" w14:textId="77777777" w:rsidR="0057236B" w:rsidRPr="00803EAA" w:rsidRDefault="0057236B" w:rsidP="00937F1A">
            <w:pPr>
              <w:spacing w:after="0" w:line="240" w:lineRule="auto"/>
              <w:rPr>
                <w:rFonts w:ascii="Times New Roman" w:hAnsi="Times New Roman"/>
                <w:color w:val="000000"/>
                <w:sz w:val="24"/>
                <w:szCs w:val="24"/>
              </w:rPr>
            </w:pPr>
          </w:p>
        </w:tc>
      </w:tr>
      <w:tr w:rsidR="0057236B" w:rsidRPr="00803EAA" w14:paraId="7201B97B" w14:textId="77777777" w:rsidTr="00937F1A">
        <w:trPr>
          <w:gridBefore w:val="1"/>
          <w:wBefore w:w="247" w:type="dxa"/>
          <w:trHeight w:val="390"/>
        </w:trPr>
        <w:tc>
          <w:tcPr>
            <w:tcW w:w="2447" w:type="dxa"/>
            <w:gridSpan w:val="2"/>
            <w:shd w:val="clear" w:color="auto" w:fill="auto"/>
            <w:vAlign w:val="center"/>
          </w:tcPr>
          <w:p w14:paraId="03C4467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1BCF126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Ravnateljstvo policije</w:t>
            </w:r>
          </w:p>
        </w:tc>
      </w:tr>
      <w:tr w:rsidR="0057236B" w:rsidRPr="00803EAA" w14:paraId="4621E5E1" w14:textId="77777777" w:rsidTr="00937F1A">
        <w:trPr>
          <w:gridBefore w:val="1"/>
          <w:wBefore w:w="247" w:type="dxa"/>
          <w:trHeight w:val="138"/>
        </w:trPr>
        <w:tc>
          <w:tcPr>
            <w:tcW w:w="2447" w:type="dxa"/>
            <w:gridSpan w:val="2"/>
            <w:shd w:val="clear" w:color="auto" w:fill="auto"/>
            <w:vAlign w:val="center"/>
          </w:tcPr>
          <w:p w14:paraId="4735892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6BDADB74"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Frontex, EU fondovi</w:t>
            </w:r>
          </w:p>
        </w:tc>
      </w:tr>
      <w:tr w:rsidR="0057236B" w:rsidRPr="00803EAA" w14:paraId="28DC9714" w14:textId="77777777" w:rsidTr="00937F1A">
        <w:trPr>
          <w:gridBefore w:val="1"/>
          <w:wBefore w:w="247" w:type="dxa"/>
          <w:trHeight w:val="267"/>
        </w:trPr>
        <w:tc>
          <w:tcPr>
            <w:tcW w:w="7476" w:type="dxa"/>
            <w:gridSpan w:val="3"/>
            <w:shd w:val="clear" w:color="auto" w:fill="auto"/>
            <w:vAlign w:val="center"/>
          </w:tcPr>
          <w:p w14:paraId="1D7CC29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56417970"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71FE48B2" w14:textId="77777777" w:rsidTr="00937F1A">
        <w:trPr>
          <w:gridBefore w:val="2"/>
          <w:wBefore w:w="1414" w:type="dxa"/>
          <w:trHeight w:val="268"/>
        </w:trPr>
        <w:tc>
          <w:tcPr>
            <w:tcW w:w="6309" w:type="dxa"/>
            <w:gridSpan w:val="2"/>
            <w:shd w:val="clear" w:color="auto" w:fill="auto"/>
            <w:vAlign w:val="center"/>
          </w:tcPr>
          <w:p w14:paraId="319CA87E"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Praćenje potreba Frontex-a</w:t>
            </w:r>
          </w:p>
          <w:p w14:paraId="61F8B586"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Kontinuirano se, kroz djelovanje u Upravnom odboru Frontexa, prate planirane aktivnosti radi uključivanja sukladno potrebama i preuzetim obvezama.</w:t>
            </w:r>
          </w:p>
        </w:tc>
        <w:tc>
          <w:tcPr>
            <w:tcW w:w="1565" w:type="dxa"/>
            <w:tcBorders>
              <w:left w:val="dotted" w:sz="4" w:space="0" w:color="auto"/>
            </w:tcBorders>
            <w:shd w:val="clear" w:color="auto" w:fill="auto"/>
            <w:vAlign w:val="center"/>
          </w:tcPr>
          <w:p w14:paraId="1D58C806"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7BB2AEBD" w14:textId="77777777" w:rsidTr="00937F1A">
        <w:trPr>
          <w:gridBefore w:val="2"/>
          <w:wBefore w:w="1414" w:type="dxa"/>
          <w:trHeight w:val="268"/>
        </w:trPr>
        <w:tc>
          <w:tcPr>
            <w:tcW w:w="6309" w:type="dxa"/>
            <w:gridSpan w:val="2"/>
            <w:shd w:val="clear" w:color="auto" w:fill="auto"/>
            <w:vAlign w:val="center"/>
          </w:tcPr>
          <w:p w14:paraId="4337CF8C" w14:textId="4774CA00" w:rsidR="0057236B" w:rsidRPr="00803EAA" w:rsidRDefault="007873C4"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Hrvatski stručnjaci osposobljen</w:t>
            </w:r>
            <w:r w:rsidR="0057236B" w:rsidRPr="00803EAA">
              <w:rPr>
                <w:rFonts w:ascii="Times New Roman" w:hAnsi="Times New Roman"/>
                <w:b/>
                <w:sz w:val="24"/>
                <w:szCs w:val="24"/>
                <w:lang w:eastAsia="pl-PL"/>
              </w:rPr>
              <w:t>i za rad u Frontex-u</w:t>
            </w:r>
          </w:p>
          <w:p w14:paraId="4F220380"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Hrvatski stručnjaci kontinuirano se usavršavaju, kroz sudjelovanje u obukama i stručnim usavršavanjima koje provodi Frontex.</w:t>
            </w:r>
          </w:p>
          <w:p w14:paraId="66ED36F0" w14:textId="77777777" w:rsidR="0057236B" w:rsidRPr="00803EAA" w:rsidRDefault="0057236B" w:rsidP="00937F1A">
            <w:pPr>
              <w:spacing w:after="0" w:line="240" w:lineRule="auto"/>
              <w:rPr>
                <w:rFonts w:ascii="Times New Roman" w:hAnsi="Times New Roman"/>
                <w:color w:val="FF0000"/>
                <w:sz w:val="24"/>
                <w:szCs w:val="24"/>
                <w:lang w:eastAsia="pl-PL"/>
              </w:rPr>
            </w:pPr>
            <w:r w:rsidRPr="00803EAA">
              <w:rPr>
                <w:rFonts w:ascii="Times New Roman" w:hAnsi="Times New Roman"/>
                <w:sz w:val="24"/>
                <w:szCs w:val="24"/>
                <w:lang w:eastAsia="pl-PL"/>
              </w:rPr>
              <w:t xml:space="preserve">Tijekom 2020. godine 2 policijska službenika završila su obuku </w:t>
            </w:r>
            <w:r w:rsidRPr="00803EAA">
              <w:rPr>
                <w:rFonts w:ascii="Times New Roman" w:hAnsi="Times New Roman"/>
                <w:b/>
                <w:i/>
                <w:sz w:val="24"/>
                <w:szCs w:val="24"/>
                <w:lang w:eastAsia="pl-PL"/>
              </w:rPr>
              <w:t>Land Border Surveillance</w:t>
            </w:r>
            <w:r w:rsidRPr="00803EAA">
              <w:rPr>
                <w:rFonts w:ascii="Times New Roman" w:hAnsi="Times New Roman"/>
                <w:b/>
                <w:sz w:val="24"/>
                <w:szCs w:val="24"/>
                <w:lang w:eastAsia="pl-PL"/>
              </w:rPr>
              <w:t xml:space="preserve"> </w:t>
            </w:r>
            <w:r w:rsidRPr="00803EAA">
              <w:rPr>
                <w:rFonts w:ascii="Times New Roman" w:hAnsi="Times New Roman"/>
                <w:b/>
                <w:i/>
                <w:sz w:val="24"/>
                <w:szCs w:val="24"/>
                <w:lang w:eastAsia="pl-PL"/>
              </w:rPr>
              <w:t>Training</w:t>
            </w:r>
            <w:r w:rsidRPr="00803EAA">
              <w:rPr>
                <w:rFonts w:ascii="Times New Roman" w:hAnsi="Times New Roman"/>
                <w:sz w:val="24"/>
                <w:szCs w:val="24"/>
                <w:lang w:eastAsia="pl-PL"/>
              </w:rPr>
              <w:t xml:space="preserve"> (LBS) i 1 policijski službenik obuku </w:t>
            </w:r>
            <w:r w:rsidRPr="00803EAA">
              <w:rPr>
                <w:rFonts w:ascii="Times New Roman" w:hAnsi="Times New Roman"/>
                <w:b/>
                <w:i/>
                <w:sz w:val="24"/>
                <w:szCs w:val="24"/>
                <w:lang w:eastAsia="pl-PL"/>
              </w:rPr>
              <w:t>Course for Advanced Level Document Officer</w:t>
            </w:r>
            <w:r w:rsidRPr="00803EAA">
              <w:rPr>
                <w:rFonts w:ascii="Times New Roman" w:hAnsi="Times New Roman"/>
                <w:sz w:val="24"/>
                <w:szCs w:val="24"/>
                <w:lang w:eastAsia="pl-PL"/>
              </w:rPr>
              <w:t xml:space="preserve"> (ALDO).</w:t>
            </w:r>
          </w:p>
        </w:tc>
        <w:tc>
          <w:tcPr>
            <w:tcW w:w="1565" w:type="dxa"/>
            <w:tcBorders>
              <w:left w:val="dotted" w:sz="4" w:space="0" w:color="auto"/>
            </w:tcBorders>
            <w:shd w:val="clear" w:color="auto" w:fill="auto"/>
            <w:vAlign w:val="center"/>
          </w:tcPr>
          <w:p w14:paraId="3561958A"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5F73A26F" w14:textId="77777777" w:rsidTr="00937F1A">
        <w:trPr>
          <w:gridBefore w:val="2"/>
          <w:wBefore w:w="1414" w:type="dxa"/>
          <w:trHeight w:val="268"/>
        </w:trPr>
        <w:tc>
          <w:tcPr>
            <w:tcW w:w="6309" w:type="dxa"/>
            <w:gridSpan w:val="2"/>
            <w:shd w:val="clear" w:color="auto" w:fill="auto"/>
            <w:vAlign w:val="center"/>
          </w:tcPr>
          <w:p w14:paraId="10E6802D"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Nominiranje osposobljenih stručnjaka</w:t>
            </w:r>
          </w:p>
          <w:p w14:paraId="75CFE708"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 xml:space="preserve">Tijekom 2020. godine nominirana su dva osposobljena stručnjaka. </w:t>
            </w:r>
          </w:p>
        </w:tc>
        <w:tc>
          <w:tcPr>
            <w:tcW w:w="1565" w:type="dxa"/>
            <w:tcBorders>
              <w:left w:val="dotted" w:sz="4" w:space="0" w:color="auto"/>
            </w:tcBorders>
            <w:shd w:val="clear" w:color="auto" w:fill="auto"/>
            <w:vAlign w:val="center"/>
          </w:tcPr>
          <w:p w14:paraId="43DF0FF2"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722B6F43" w14:textId="77777777" w:rsidR="0057236B" w:rsidRPr="00803EAA" w:rsidRDefault="0057236B" w:rsidP="0057236B">
      <w:pPr>
        <w:spacing w:after="0" w:line="240" w:lineRule="auto"/>
        <w:ind w:left="54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167"/>
        <w:gridCol w:w="1280"/>
        <w:gridCol w:w="4815"/>
        <w:gridCol w:w="1564"/>
      </w:tblGrid>
      <w:tr w:rsidR="0057236B" w:rsidRPr="00803EAA" w14:paraId="61F2C74C" w14:textId="77777777" w:rsidTr="00937F1A">
        <w:trPr>
          <w:trHeight w:val="336"/>
        </w:trPr>
        <w:tc>
          <w:tcPr>
            <w:tcW w:w="9288" w:type="dxa"/>
            <w:gridSpan w:val="5"/>
            <w:vAlign w:val="center"/>
          </w:tcPr>
          <w:p w14:paraId="07584F9C"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1.4.1.3.Strateški cilj: </w:t>
            </w:r>
            <w:r w:rsidRPr="00803EAA">
              <w:rPr>
                <w:rFonts w:ascii="Times New Roman" w:hAnsi="Times New Roman"/>
                <w:sz w:val="24"/>
                <w:szCs w:val="24"/>
              </w:rPr>
              <w:t>Održavanje i razvijanje suradnje između država članica sukladno dosadašnjoj praksi i sklopljenim bilateralnim sporazumima</w:t>
            </w:r>
          </w:p>
        </w:tc>
      </w:tr>
      <w:tr w:rsidR="0057236B" w:rsidRPr="00803EAA" w14:paraId="5AAADD75" w14:textId="77777777" w:rsidTr="00937F1A">
        <w:trPr>
          <w:gridBefore w:val="1"/>
          <w:wBefore w:w="247" w:type="dxa"/>
          <w:trHeight w:val="390"/>
        </w:trPr>
        <w:tc>
          <w:tcPr>
            <w:tcW w:w="2447" w:type="dxa"/>
            <w:gridSpan w:val="2"/>
            <w:shd w:val="clear" w:color="auto" w:fill="auto"/>
            <w:vAlign w:val="center"/>
          </w:tcPr>
          <w:p w14:paraId="39D48E3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2A60CB7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w:t>
            </w:r>
          </w:p>
          <w:p w14:paraId="5E6B6FBF" w14:textId="77777777" w:rsidR="0057236B" w:rsidRPr="00803EAA" w:rsidRDefault="0057236B" w:rsidP="00937F1A">
            <w:pPr>
              <w:spacing w:after="0" w:line="240" w:lineRule="auto"/>
              <w:rPr>
                <w:rFonts w:ascii="Times New Roman" w:hAnsi="Times New Roman"/>
                <w:color w:val="000000"/>
                <w:sz w:val="24"/>
                <w:szCs w:val="24"/>
              </w:rPr>
            </w:pPr>
          </w:p>
        </w:tc>
      </w:tr>
      <w:tr w:rsidR="0057236B" w:rsidRPr="00803EAA" w14:paraId="0D6E975F" w14:textId="77777777" w:rsidTr="00937F1A">
        <w:trPr>
          <w:gridBefore w:val="1"/>
          <w:wBefore w:w="247" w:type="dxa"/>
          <w:trHeight w:val="390"/>
        </w:trPr>
        <w:tc>
          <w:tcPr>
            <w:tcW w:w="2447" w:type="dxa"/>
            <w:gridSpan w:val="2"/>
            <w:shd w:val="clear" w:color="auto" w:fill="auto"/>
            <w:vAlign w:val="center"/>
          </w:tcPr>
          <w:p w14:paraId="67FEC0F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333EDB4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Ravnateljstvo policije</w:t>
            </w:r>
          </w:p>
        </w:tc>
      </w:tr>
      <w:tr w:rsidR="0057236B" w:rsidRPr="00803EAA" w14:paraId="3336BD70" w14:textId="77777777" w:rsidTr="00937F1A">
        <w:trPr>
          <w:gridBefore w:val="1"/>
          <w:wBefore w:w="247" w:type="dxa"/>
          <w:trHeight w:val="138"/>
        </w:trPr>
        <w:tc>
          <w:tcPr>
            <w:tcW w:w="2447" w:type="dxa"/>
            <w:gridSpan w:val="2"/>
            <w:shd w:val="clear" w:color="auto" w:fill="auto"/>
            <w:vAlign w:val="center"/>
          </w:tcPr>
          <w:p w14:paraId="66B1DEE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50C1BB2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w:t>
            </w:r>
          </w:p>
        </w:tc>
      </w:tr>
      <w:tr w:rsidR="0057236B" w:rsidRPr="00803EAA" w14:paraId="703E3257" w14:textId="77777777" w:rsidTr="00937F1A">
        <w:trPr>
          <w:gridBefore w:val="1"/>
          <w:wBefore w:w="247" w:type="dxa"/>
          <w:trHeight w:val="267"/>
        </w:trPr>
        <w:tc>
          <w:tcPr>
            <w:tcW w:w="7476" w:type="dxa"/>
            <w:gridSpan w:val="3"/>
            <w:shd w:val="clear" w:color="auto" w:fill="auto"/>
            <w:vAlign w:val="center"/>
          </w:tcPr>
          <w:p w14:paraId="560E307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79669A6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0C9F8BA2" w14:textId="77777777" w:rsidTr="00937F1A">
        <w:trPr>
          <w:gridBefore w:val="2"/>
          <w:wBefore w:w="1414" w:type="dxa"/>
          <w:trHeight w:val="268"/>
        </w:trPr>
        <w:tc>
          <w:tcPr>
            <w:tcW w:w="6309" w:type="dxa"/>
            <w:gridSpan w:val="2"/>
            <w:shd w:val="clear" w:color="auto" w:fill="auto"/>
            <w:vAlign w:val="center"/>
          </w:tcPr>
          <w:p w14:paraId="1D1E140A" w14:textId="77777777" w:rsidR="0057236B" w:rsidRPr="00803EAA" w:rsidRDefault="0057236B" w:rsidP="00937F1A">
            <w:pPr>
              <w:spacing w:after="0" w:line="240" w:lineRule="auto"/>
              <w:rPr>
                <w:rFonts w:ascii="Times New Roman" w:hAnsi="Times New Roman"/>
                <w:color w:val="000000"/>
                <w:sz w:val="24"/>
                <w:szCs w:val="24"/>
                <w:lang w:eastAsia="pl-PL"/>
              </w:rPr>
            </w:pPr>
            <w:r w:rsidRPr="00803EAA">
              <w:rPr>
                <w:rFonts w:ascii="Times New Roman" w:hAnsi="Times New Roman"/>
                <w:color w:val="000000"/>
                <w:sz w:val="24"/>
                <w:szCs w:val="24"/>
                <w:lang w:eastAsia="pl-PL"/>
              </w:rPr>
              <w:t>Održavanje bilateralnih i multilateralnih sastanaka</w:t>
            </w:r>
          </w:p>
        </w:tc>
        <w:tc>
          <w:tcPr>
            <w:tcW w:w="1565" w:type="dxa"/>
            <w:tcBorders>
              <w:left w:val="dotted" w:sz="4" w:space="0" w:color="auto"/>
            </w:tcBorders>
            <w:shd w:val="clear" w:color="auto" w:fill="auto"/>
            <w:vAlign w:val="center"/>
          </w:tcPr>
          <w:p w14:paraId="25F394C8" w14:textId="7527A3E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w:t>
            </w:r>
            <w:r w:rsidR="007873C4" w:rsidRPr="00803EAA">
              <w:rPr>
                <w:rFonts w:ascii="Times New Roman" w:hAnsi="Times New Roman"/>
                <w:color w:val="000000"/>
                <w:sz w:val="24"/>
                <w:szCs w:val="24"/>
              </w:rPr>
              <w:t>u</w:t>
            </w:r>
            <w:r w:rsidRPr="00803EAA">
              <w:rPr>
                <w:rFonts w:ascii="Times New Roman" w:hAnsi="Times New Roman"/>
                <w:color w:val="000000"/>
                <w:sz w:val="24"/>
                <w:szCs w:val="24"/>
              </w:rPr>
              <w:t>irano</w:t>
            </w:r>
          </w:p>
        </w:tc>
      </w:tr>
      <w:tr w:rsidR="0057236B" w:rsidRPr="00803EAA" w14:paraId="3EEA1441" w14:textId="77777777" w:rsidTr="00937F1A">
        <w:trPr>
          <w:gridBefore w:val="2"/>
          <w:wBefore w:w="1414" w:type="dxa"/>
          <w:trHeight w:val="268"/>
        </w:trPr>
        <w:tc>
          <w:tcPr>
            <w:tcW w:w="6309" w:type="dxa"/>
            <w:gridSpan w:val="2"/>
            <w:shd w:val="clear" w:color="auto" w:fill="auto"/>
            <w:vAlign w:val="center"/>
          </w:tcPr>
          <w:p w14:paraId="5FBC8A8F"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color w:val="000000"/>
                <w:sz w:val="24"/>
                <w:szCs w:val="24"/>
                <w:lang w:eastAsia="pl-PL"/>
              </w:rPr>
              <w:t xml:space="preserve">Sudjelovanje na sastancima mješovitih </w:t>
            </w:r>
            <w:r w:rsidRPr="00803EAA">
              <w:rPr>
                <w:rFonts w:ascii="Times New Roman" w:hAnsi="Times New Roman"/>
                <w:sz w:val="24"/>
                <w:szCs w:val="24"/>
                <w:lang w:eastAsia="pl-PL"/>
              </w:rPr>
              <w:t>povjerenstava</w:t>
            </w:r>
          </w:p>
          <w:p w14:paraId="5F1C7F71" w14:textId="77777777" w:rsidR="0057236B" w:rsidRPr="00803EAA" w:rsidRDefault="0057236B" w:rsidP="00937F1A">
            <w:pPr>
              <w:spacing w:after="160" w:line="259" w:lineRule="auto"/>
              <w:jc w:val="both"/>
              <w:rPr>
                <w:rFonts w:ascii="Times New Roman" w:eastAsia="Calibri" w:hAnsi="Times New Roman"/>
                <w:sz w:val="24"/>
                <w:szCs w:val="24"/>
                <w:lang w:eastAsia="en-US"/>
              </w:rPr>
            </w:pPr>
            <w:r w:rsidRPr="00803EAA">
              <w:rPr>
                <w:rFonts w:ascii="Times New Roman" w:eastAsia="Calibri" w:hAnsi="Times New Roman"/>
                <w:sz w:val="24"/>
                <w:szCs w:val="24"/>
                <w:lang w:eastAsia="en-US"/>
              </w:rPr>
              <w:t>U vremenu od 23. do 28. veljače 2020. godine u Amsterdamu policijska službenica Prihvatnog centra za strance Ježevo sudjelovala je u FRONTEX-ovoj obuci „Course for Forced-Return Escort Leader in Return Operation by Air“ (voditelj pratnje prilikom prisilnih udaljenja zračnim putem).</w:t>
            </w:r>
          </w:p>
          <w:p w14:paraId="6351F6AD" w14:textId="4F2BF171" w:rsidR="0057236B" w:rsidRPr="00803EAA" w:rsidRDefault="0057236B" w:rsidP="00937F1A">
            <w:pPr>
              <w:spacing w:after="160" w:line="240" w:lineRule="auto"/>
              <w:jc w:val="both"/>
              <w:rPr>
                <w:rFonts w:ascii="Times New Roman" w:eastAsia="Calibri" w:hAnsi="Times New Roman"/>
                <w:sz w:val="24"/>
                <w:szCs w:val="24"/>
                <w:lang w:eastAsia="en-US"/>
              </w:rPr>
            </w:pPr>
            <w:r w:rsidRPr="00803EAA">
              <w:rPr>
                <w:rFonts w:ascii="Times New Roman" w:eastAsia="Calibri" w:hAnsi="Times New Roman"/>
                <w:sz w:val="24"/>
                <w:szCs w:val="24"/>
                <w:lang w:eastAsia="en-US"/>
              </w:rPr>
              <w:t>U organizaciji FRONTEX-a 28. srpnja 2020. godine 2 policijska službenika Centra sudjelovali su na online sastanku u svezi projekta VCI Afganistan - uspostava videokonferencijske veze s Veleposlanstvom Islamsk</w:t>
            </w:r>
            <w:r w:rsidR="007873C4" w:rsidRPr="00803EAA">
              <w:rPr>
                <w:rFonts w:ascii="Times New Roman" w:eastAsia="Calibri" w:hAnsi="Times New Roman"/>
                <w:sz w:val="24"/>
                <w:szCs w:val="24"/>
                <w:lang w:eastAsia="en-US"/>
              </w:rPr>
              <w:t xml:space="preserve">e Republike Afganistan u Beču </w:t>
            </w:r>
            <w:r w:rsidRPr="00803EAA">
              <w:rPr>
                <w:rFonts w:ascii="Times New Roman" w:eastAsia="Calibri" w:hAnsi="Times New Roman"/>
                <w:sz w:val="24"/>
                <w:szCs w:val="24"/>
                <w:lang w:eastAsia="en-US"/>
              </w:rPr>
              <w:t>radi utvrđivanja identiteta i pribavljanja putnih isprava državljana Afganistana. Također dana 27. listopada 2020. godine 2 policijska službenika Centra sudjelovali su na online sastanku „Elektronički sustav upravljanja predmetima readmisije za Islamsku Republiku Pakistan“ u okviru Sporazuma o readmisiji između EU-a i Islamske Republike Pakistan.</w:t>
            </w:r>
          </w:p>
          <w:p w14:paraId="5A7148E0" w14:textId="77777777" w:rsidR="0057236B" w:rsidRPr="00803EAA" w:rsidRDefault="0057236B" w:rsidP="00937F1A">
            <w:pPr>
              <w:spacing w:after="160" w:line="240" w:lineRule="auto"/>
              <w:jc w:val="both"/>
              <w:rPr>
                <w:rFonts w:ascii="Times New Roman" w:hAnsi="Times New Roman"/>
                <w:color w:val="000000"/>
                <w:sz w:val="24"/>
                <w:szCs w:val="24"/>
                <w:lang w:eastAsia="pl-PL"/>
              </w:rPr>
            </w:pPr>
            <w:r w:rsidRPr="00803EAA">
              <w:rPr>
                <w:rFonts w:ascii="Times New Roman" w:eastAsia="Calibri" w:hAnsi="Times New Roman"/>
                <w:sz w:val="24"/>
                <w:szCs w:val="24"/>
                <w:lang w:eastAsia="en-US"/>
              </w:rPr>
              <w:t>U sklopu FRONTEX-ovih aktivnosti Integrated Return Managment Application (IRMA) policijski službenik Centra sudjelovao je na radnim sastancima u dva navrata (5.-7. veljače 2020. u Varšavi i 25. rujna 2020. na videokonferenciji). Isto tako, u sklopu FRONTEX-ovih aktivnosti Direct Contact Points in Return Matters (DCP) i Pre-Return Activities Network (PRAN) policijski službenik Centra sudjelovao je na redovitim sastancima u tri navrata (12.-13. veljače 2020. u Zagrebu, 29.-30. lipnja 2020. i 23.-24. rujna 2020. godine na video-konferenciji).</w:t>
            </w:r>
            <w:r w:rsidRPr="00803EAA">
              <w:rPr>
                <w:rFonts w:ascii="Times New Roman" w:eastAsia="Calibri" w:hAnsi="Times New Roman"/>
                <w:color w:val="7030A0"/>
                <w:sz w:val="24"/>
                <w:szCs w:val="24"/>
                <w:lang w:eastAsia="en-US"/>
              </w:rPr>
              <w:t xml:space="preserve">  </w:t>
            </w:r>
          </w:p>
        </w:tc>
        <w:tc>
          <w:tcPr>
            <w:tcW w:w="1565" w:type="dxa"/>
            <w:tcBorders>
              <w:left w:val="dotted" w:sz="4" w:space="0" w:color="auto"/>
            </w:tcBorders>
            <w:shd w:val="clear" w:color="auto" w:fill="auto"/>
            <w:vAlign w:val="center"/>
          </w:tcPr>
          <w:p w14:paraId="4705A72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bl>
    <w:p w14:paraId="3517C4FA" w14:textId="77777777" w:rsidR="0057236B" w:rsidRPr="00803EAA" w:rsidRDefault="0057236B" w:rsidP="0057236B">
      <w:pPr>
        <w:spacing w:after="0" w:line="240" w:lineRule="auto"/>
        <w:jc w:val="both"/>
        <w:rPr>
          <w:rFonts w:ascii="Times New Roman" w:hAnsi="Times New Roman"/>
          <w:b/>
          <w:sz w:val="24"/>
          <w:szCs w:val="24"/>
        </w:rPr>
      </w:pPr>
    </w:p>
    <w:p w14:paraId="096A9D9A" w14:textId="3E727E5A" w:rsidR="00803EAA" w:rsidRDefault="00803EAA" w:rsidP="0057236B">
      <w:pPr>
        <w:spacing w:after="0" w:line="240" w:lineRule="auto"/>
        <w:jc w:val="both"/>
        <w:rPr>
          <w:rFonts w:ascii="Times New Roman" w:hAnsi="Times New Roman"/>
          <w:b/>
          <w:sz w:val="24"/>
          <w:szCs w:val="24"/>
        </w:rPr>
      </w:pPr>
    </w:p>
    <w:p w14:paraId="496629DF" w14:textId="77777777" w:rsidR="00803EAA" w:rsidRPr="00803EAA" w:rsidRDefault="00803EAA" w:rsidP="0057236B">
      <w:pPr>
        <w:spacing w:after="0" w:line="240" w:lineRule="auto"/>
        <w:jc w:val="both"/>
        <w:rPr>
          <w:rFonts w:ascii="Times New Roman" w:hAnsi="Times New Roman"/>
          <w:b/>
          <w:sz w:val="24"/>
          <w:szCs w:val="24"/>
        </w:rPr>
      </w:pPr>
    </w:p>
    <w:p w14:paraId="679C67C0" w14:textId="77777777" w:rsidR="0057236B" w:rsidRPr="00803EAA" w:rsidRDefault="0057236B" w:rsidP="0057236B">
      <w:pPr>
        <w:numPr>
          <w:ilvl w:val="2"/>
          <w:numId w:val="7"/>
        </w:numPr>
        <w:rPr>
          <w:rFonts w:ascii="Times New Roman" w:hAnsi="Times New Roman"/>
          <w:b/>
          <w:sz w:val="24"/>
          <w:szCs w:val="24"/>
        </w:rPr>
      </w:pPr>
      <w:r w:rsidRPr="00803EAA">
        <w:rPr>
          <w:rFonts w:ascii="Times New Roman" w:hAnsi="Times New Roman"/>
          <w:b/>
          <w:sz w:val="24"/>
          <w:szCs w:val="24"/>
        </w:rPr>
        <w:t xml:space="preserve">MJERE UNUTAR DRŽAVNOG PODRUČJA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1167"/>
        <w:gridCol w:w="1280"/>
        <w:gridCol w:w="4816"/>
        <w:gridCol w:w="1564"/>
      </w:tblGrid>
      <w:tr w:rsidR="0057236B" w:rsidRPr="00803EAA" w14:paraId="5620A192" w14:textId="77777777" w:rsidTr="00937F1A">
        <w:trPr>
          <w:trHeight w:val="336"/>
        </w:trPr>
        <w:tc>
          <w:tcPr>
            <w:tcW w:w="9288" w:type="dxa"/>
            <w:gridSpan w:val="5"/>
            <w:vAlign w:val="center"/>
          </w:tcPr>
          <w:p w14:paraId="7645281C"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1.4.2.1.Strateški cilj: </w:t>
            </w:r>
            <w:r w:rsidRPr="00803EAA">
              <w:rPr>
                <w:rFonts w:ascii="Times New Roman" w:hAnsi="Times New Roman"/>
                <w:sz w:val="24"/>
                <w:szCs w:val="24"/>
              </w:rPr>
              <w:t>Intenziviranje provedbe kompenzacijskih mjera</w:t>
            </w:r>
          </w:p>
        </w:tc>
      </w:tr>
      <w:tr w:rsidR="0057236B" w:rsidRPr="00803EAA" w14:paraId="6FE02C5B" w14:textId="77777777" w:rsidTr="00937F1A">
        <w:trPr>
          <w:gridBefore w:val="1"/>
          <w:wBefore w:w="247" w:type="dxa"/>
          <w:trHeight w:val="390"/>
        </w:trPr>
        <w:tc>
          <w:tcPr>
            <w:tcW w:w="2447" w:type="dxa"/>
            <w:gridSpan w:val="2"/>
            <w:shd w:val="clear" w:color="auto" w:fill="auto"/>
            <w:vAlign w:val="center"/>
          </w:tcPr>
          <w:p w14:paraId="3CE3515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77B4D870"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w:t>
            </w:r>
          </w:p>
        </w:tc>
      </w:tr>
      <w:tr w:rsidR="0057236B" w:rsidRPr="00803EAA" w14:paraId="4AC81242" w14:textId="77777777" w:rsidTr="00937F1A">
        <w:trPr>
          <w:gridBefore w:val="1"/>
          <w:wBefore w:w="247" w:type="dxa"/>
          <w:trHeight w:val="390"/>
        </w:trPr>
        <w:tc>
          <w:tcPr>
            <w:tcW w:w="2447" w:type="dxa"/>
            <w:gridSpan w:val="2"/>
            <w:shd w:val="clear" w:color="auto" w:fill="auto"/>
            <w:vAlign w:val="center"/>
          </w:tcPr>
          <w:p w14:paraId="0612A00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13915DC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Ravnateljstvo policije, Ministarstvo financija, Carinska uprava</w:t>
            </w:r>
          </w:p>
        </w:tc>
      </w:tr>
      <w:tr w:rsidR="0057236B" w:rsidRPr="00803EAA" w14:paraId="46B80E9D" w14:textId="77777777" w:rsidTr="00937F1A">
        <w:trPr>
          <w:gridBefore w:val="1"/>
          <w:wBefore w:w="247" w:type="dxa"/>
          <w:trHeight w:val="138"/>
        </w:trPr>
        <w:tc>
          <w:tcPr>
            <w:tcW w:w="2447" w:type="dxa"/>
            <w:gridSpan w:val="2"/>
            <w:shd w:val="clear" w:color="auto" w:fill="auto"/>
            <w:vAlign w:val="center"/>
          </w:tcPr>
          <w:p w14:paraId="78713BD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2B11034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Državni proračun, EU Fondovi </w:t>
            </w:r>
          </w:p>
        </w:tc>
      </w:tr>
      <w:tr w:rsidR="0057236B" w:rsidRPr="00803EAA" w14:paraId="36B5BCDE" w14:textId="77777777" w:rsidTr="00937F1A">
        <w:trPr>
          <w:gridBefore w:val="1"/>
          <w:wBefore w:w="247" w:type="dxa"/>
          <w:trHeight w:val="267"/>
        </w:trPr>
        <w:tc>
          <w:tcPr>
            <w:tcW w:w="7476" w:type="dxa"/>
            <w:gridSpan w:val="3"/>
            <w:shd w:val="clear" w:color="auto" w:fill="auto"/>
            <w:vAlign w:val="center"/>
          </w:tcPr>
          <w:p w14:paraId="1E1589F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3B5B4012"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72669332" w14:textId="77777777" w:rsidTr="00937F1A">
        <w:trPr>
          <w:gridBefore w:val="2"/>
          <w:wBefore w:w="1414" w:type="dxa"/>
          <w:trHeight w:val="1124"/>
        </w:trPr>
        <w:tc>
          <w:tcPr>
            <w:tcW w:w="6309" w:type="dxa"/>
            <w:gridSpan w:val="2"/>
            <w:shd w:val="clear" w:color="auto" w:fill="auto"/>
            <w:vAlign w:val="center"/>
          </w:tcPr>
          <w:p w14:paraId="751B71AD" w14:textId="77777777" w:rsidR="0057236B" w:rsidRPr="00803EAA" w:rsidRDefault="0057236B" w:rsidP="00937F1A">
            <w:pPr>
              <w:spacing w:after="0" w:line="240" w:lineRule="auto"/>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Jačanje kapaciteta mobilnih jedinica - Ministarstvo financija – Carinska uprava</w:t>
            </w:r>
          </w:p>
          <w:p w14:paraId="38E502AB" w14:textId="0569733B" w:rsidR="0057236B" w:rsidRPr="00803EAA" w:rsidRDefault="0057236B" w:rsidP="00937F1A">
            <w:pPr>
              <w:spacing w:after="0" w:line="240" w:lineRule="auto"/>
              <w:rPr>
                <w:rFonts w:ascii="Times New Roman" w:hAnsi="Times New Roman"/>
                <w:b/>
                <w:color w:val="000000"/>
                <w:sz w:val="24"/>
                <w:szCs w:val="24"/>
                <w:lang w:eastAsia="pl-PL"/>
              </w:rPr>
            </w:pPr>
            <w:r w:rsidRPr="00803EAA">
              <w:rPr>
                <w:rFonts w:ascii="Times New Roman" w:eastAsia="Calibri" w:hAnsi="Times New Roman"/>
                <w:color w:val="000000"/>
                <w:sz w:val="24"/>
                <w:szCs w:val="24"/>
              </w:rPr>
              <w:t>Tijekom 2020. godine carinski službenici su pohađali sljedeće programe edukacije:</w:t>
            </w:r>
          </w:p>
          <w:p w14:paraId="0D18F9B8" w14:textId="7D13FBA7" w:rsidR="005B5E3D" w:rsidRPr="00803EAA" w:rsidRDefault="0057236B" w:rsidP="005B5E3D">
            <w:pPr>
              <w:numPr>
                <w:ilvl w:val="0"/>
                <w:numId w:val="35"/>
              </w:numPr>
              <w:spacing w:after="3" w:line="240" w:lineRule="auto"/>
              <w:contextualSpacing/>
              <w:jc w:val="both"/>
              <w:rPr>
                <w:rFonts w:ascii="Times New Roman" w:eastAsia="Calibri" w:hAnsi="Times New Roman"/>
                <w:color w:val="000000"/>
                <w:sz w:val="24"/>
                <w:szCs w:val="24"/>
              </w:rPr>
            </w:pPr>
            <w:r w:rsidRPr="00803EAA">
              <w:rPr>
                <w:rFonts w:ascii="Times New Roman" w:eastAsia="Calibri" w:hAnsi="Times New Roman"/>
                <w:color w:val="000000"/>
                <w:sz w:val="24"/>
                <w:szCs w:val="24"/>
              </w:rPr>
              <w:t xml:space="preserve">Centar za obuku vodiča i službenih pasa „Satnik Krešimir Ivošević” </w:t>
            </w:r>
            <w:bookmarkStart w:id="1" w:name="_Hlk64440503"/>
            <w:r w:rsidRPr="00803EAA">
              <w:rPr>
                <w:rFonts w:ascii="Times New Roman" w:eastAsia="Calibri" w:hAnsi="Times New Roman"/>
                <w:color w:val="000000"/>
                <w:sz w:val="24"/>
                <w:szCs w:val="24"/>
              </w:rPr>
              <w:t>- Obuka vodiča službenih pasa za detekciju duhanskih prerađevina, eksploziva i droga – 2 polaznika</w:t>
            </w:r>
            <w:bookmarkEnd w:id="1"/>
          </w:p>
          <w:p w14:paraId="085A2A1A" w14:textId="77777777" w:rsidR="005B5E3D" w:rsidRPr="00803EAA" w:rsidRDefault="0057236B" w:rsidP="005B5E3D">
            <w:pPr>
              <w:numPr>
                <w:ilvl w:val="0"/>
                <w:numId w:val="35"/>
              </w:numPr>
              <w:spacing w:after="3" w:line="240" w:lineRule="auto"/>
              <w:contextualSpacing/>
              <w:jc w:val="both"/>
              <w:rPr>
                <w:rFonts w:ascii="Times New Roman" w:eastAsia="Calibri" w:hAnsi="Times New Roman"/>
                <w:color w:val="000000"/>
                <w:sz w:val="24"/>
                <w:szCs w:val="24"/>
              </w:rPr>
            </w:pPr>
            <w:r w:rsidRPr="00803EAA">
              <w:rPr>
                <w:rFonts w:ascii="Times New Roman" w:eastAsia="Calibri" w:hAnsi="Times New Roman"/>
                <w:color w:val="000000"/>
                <w:sz w:val="24"/>
                <w:szCs w:val="24"/>
              </w:rPr>
              <w:t>CELBET - na nacionalnoj razini održane su 2 radionice: Obuka službenika graničnih ureda vezano uz pregled i pretragu osoba i prijevoznih sredstava, zloupotreba droga i primjene propisa (nastavak obuke iz programa CELBET) – 2 polaznika</w:t>
            </w:r>
          </w:p>
          <w:p w14:paraId="7BDEA962" w14:textId="77777777" w:rsidR="005B5E3D" w:rsidRPr="00803EAA" w:rsidRDefault="0057236B" w:rsidP="005B5E3D">
            <w:pPr>
              <w:numPr>
                <w:ilvl w:val="0"/>
                <w:numId w:val="35"/>
              </w:numPr>
              <w:spacing w:after="3" w:line="240" w:lineRule="auto"/>
              <w:contextualSpacing/>
              <w:jc w:val="both"/>
              <w:rPr>
                <w:rFonts w:ascii="Times New Roman" w:eastAsia="Calibri" w:hAnsi="Times New Roman"/>
                <w:color w:val="000000"/>
                <w:sz w:val="24"/>
                <w:szCs w:val="24"/>
              </w:rPr>
            </w:pPr>
            <w:r w:rsidRPr="00803EAA">
              <w:rPr>
                <w:rFonts w:ascii="Times New Roman" w:eastAsia="Calibri" w:hAnsi="Times New Roman"/>
                <w:color w:val="000000"/>
                <w:sz w:val="24"/>
                <w:szCs w:val="24"/>
              </w:rPr>
              <w:t>Analiza rizika – profiliranje i dokumentarna kontrola - 1 polaznik</w:t>
            </w:r>
          </w:p>
          <w:p w14:paraId="34D90E27" w14:textId="3B9FC894" w:rsidR="0057236B" w:rsidRPr="00803EAA" w:rsidRDefault="0057236B" w:rsidP="005B5E3D">
            <w:pPr>
              <w:numPr>
                <w:ilvl w:val="0"/>
                <w:numId w:val="35"/>
              </w:numPr>
              <w:spacing w:after="3" w:line="240" w:lineRule="auto"/>
              <w:contextualSpacing/>
              <w:jc w:val="both"/>
              <w:rPr>
                <w:rFonts w:ascii="Times New Roman" w:eastAsia="Calibri" w:hAnsi="Times New Roman"/>
                <w:color w:val="000000"/>
                <w:sz w:val="24"/>
                <w:szCs w:val="24"/>
              </w:rPr>
            </w:pPr>
            <w:r w:rsidRPr="00803EAA">
              <w:rPr>
                <w:rFonts w:ascii="Times New Roman" w:eastAsia="Calibri" w:hAnsi="Times New Roman"/>
                <w:color w:val="000000"/>
                <w:sz w:val="24"/>
                <w:szCs w:val="24"/>
              </w:rPr>
              <w:t>Analiza rizika, procjena i učinkovito prikupljanje informacija – 1 polaznik</w:t>
            </w:r>
          </w:p>
          <w:p w14:paraId="0600BC06" w14:textId="77777777" w:rsidR="0057236B" w:rsidRPr="00803EAA" w:rsidRDefault="0057236B" w:rsidP="00937F1A">
            <w:pPr>
              <w:keepNext/>
              <w:keepLines/>
              <w:numPr>
                <w:ilvl w:val="0"/>
                <w:numId w:val="35"/>
              </w:numPr>
              <w:spacing w:after="97" w:line="240" w:lineRule="auto"/>
              <w:contextualSpacing/>
              <w:jc w:val="both"/>
              <w:outlineLvl w:val="1"/>
              <w:rPr>
                <w:rFonts w:ascii="Times New Roman" w:eastAsia="Calibri" w:hAnsi="Times New Roman"/>
                <w:color w:val="000000"/>
                <w:sz w:val="24"/>
                <w:szCs w:val="24"/>
              </w:rPr>
            </w:pPr>
            <w:r w:rsidRPr="00803EAA">
              <w:rPr>
                <w:rFonts w:ascii="Times New Roman" w:eastAsia="Calibri" w:hAnsi="Times New Roman"/>
                <w:color w:val="000000"/>
                <w:sz w:val="24"/>
                <w:szCs w:val="24"/>
              </w:rPr>
              <w:t>ePrekršaji i KD – novi modul kaznena djela – 24 polaznika</w:t>
            </w:r>
          </w:p>
          <w:p w14:paraId="6539DB17" w14:textId="77777777" w:rsidR="0057236B" w:rsidRPr="00803EAA" w:rsidRDefault="0057236B" w:rsidP="00937F1A">
            <w:pPr>
              <w:keepNext/>
              <w:keepLines/>
              <w:numPr>
                <w:ilvl w:val="0"/>
                <w:numId w:val="35"/>
              </w:numPr>
              <w:spacing w:after="0" w:line="240" w:lineRule="auto"/>
              <w:contextualSpacing/>
              <w:jc w:val="both"/>
              <w:outlineLvl w:val="1"/>
              <w:rPr>
                <w:rFonts w:ascii="Times New Roman" w:hAnsi="Times New Roman"/>
                <w:color w:val="000000"/>
                <w:sz w:val="24"/>
                <w:szCs w:val="24"/>
                <w:lang w:eastAsia="pl-PL"/>
              </w:rPr>
            </w:pPr>
            <w:r w:rsidRPr="00803EAA">
              <w:rPr>
                <w:rFonts w:ascii="Times New Roman" w:eastAsia="Calibri" w:hAnsi="Times New Roman"/>
                <w:color w:val="000000"/>
                <w:sz w:val="24"/>
                <w:szCs w:val="24"/>
              </w:rPr>
              <w:t>EXBS - Program za kontrolu izvoza i sigurnost granica Američkog veleposlanstva u Zagrebu - tijekom 2020. godine planirane obuke nisu provedene zbog pandemije Covid-19.</w:t>
            </w:r>
          </w:p>
        </w:tc>
        <w:tc>
          <w:tcPr>
            <w:tcW w:w="1565" w:type="dxa"/>
            <w:tcBorders>
              <w:left w:val="dotted" w:sz="4" w:space="0" w:color="auto"/>
            </w:tcBorders>
            <w:shd w:val="clear" w:color="auto" w:fill="auto"/>
            <w:vAlign w:val="center"/>
          </w:tcPr>
          <w:p w14:paraId="7796E1E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bl>
    <w:p w14:paraId="6429CB4A" w14:textId="77777777" w:rsidR="0057236B" w:rsidRPr="00803EAA" w:rsidRDefault="0057236B" w:rsidP="0057236B">
      <w:pPr>
        <w:spacing w:after="0" w:line="240" w:lineRule="auto"/>
        <w:ind w:left="54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167"/>
        <w:gridCol w:w="1280"/>
        <w:gridCol w:w="4816"/>
        <w:gridCol w:w="1563"/>
      </w:tblGrid>
      <w:tr w:rsidR="0057236B" w:rsidRPr="00803EAA" w14:paraId="787CF798" w14:textId="77777777" w:rsidTr="00937F1A">
        <w:trPr>
          <w:trHeight w:val="336"/>
        </w:trPr>
        <w:tc>
          <w:tcPr>
            <w:tcW w:w="9288" w:type="dxa"/>
            <w:gridSpan w:val="5"/>
            <w:vAlign w:val="center"/>
          </w:tcPr>
          <w:p w14:paraId="3268C5E7"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1.4.2.2.Strateški cilj: </w:t>
            </w:r>
            <w:r w:rsidRPr="00803EAA">
              <w:rPr>
                <w:rFonts w:ascii="Times New Roman" w:hAnsi="Times New Roman"/>
                <w:sz w:val="24"/>
                <w:szCs w:val="24"/>
              </w:rPr>
              <w:t>Utvrđivanje aktivnosti vezanih uz nezakonite migracije unutar državnog teritorija Republike Hrvatske</w:t>
            </w:r>
          </w:p>
        </w:tc>
      </w:tr>
      <w:tr w:rsidR="0057236B" w:rsidRPr="00803EAA" w14:paraId="3C1B18E7" w14:textId="77777777" w:rsidTr="00937F1A">
        <w:trPr>
          <w:gridBefore w:val="1"/>
          <w:wBefore w:w="247" w:type="dxa"/>
          <w:trHeight w:val="390"/>
        </w:trPr>
        <w:tc>
          <w:tcPr>
            <w:tcW w:w="2447" w:type="dxa"/>
            <w:gridSpan w:val="2"/>
            <w:shd w:val="clear" w:color="auto" w:fill="auto"/>
            <w:vAlign w:val="center"/>
          </w:tcPr>
          <w:p w14:paraId="6D3389C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6D38EE4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Uprava za granicu </w:t>
            </w:r>
          </w:p>
        </w:tc>
      </w:tr>
      <w:tr w:rsidR="0057236B" w:rsidRPr="00803EAA" w14:paraId="0A943149" w14:textId="77777777" w:rsidTr="00937F1A">
        <w:trPr>
          <w:gridBefore w:val="1"/>
          <w:wBefore w:w="247" w:type="dxa"/>
          <w:trHeight w:val="390"/>
        </w:trPr>
        <w:tc>
          <w:tcPr>
            <w:tcW w:w="2447" w:type="dxa"/>
            <w:gridSpan w:val="2"/>
            <w:shd w:val="clear" w:color="auto" w:fill="auto"/>
            <w:vAlign w:val="center"/>
          </w:tcPr>
          <w:p w14:paraId="7697256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1F8348F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Ravnateljstvo policije, Državni inspektorat</w:t>
            </w:r>
          </w:p>
        </w:tc>
      </w:tr>
      <w:tr w:rsidR="0057236B" w:rsidRPr="00803EAA" w14:paraId="5F219297" w14:textId="77777777" w:rsidTr="00937F1A">
        <w:trPr>
          <w:gridBefore w:val="1"/>
          <w:wBefore w:w="247" w:type="dxa"/>
          <w:trHeight w:val="138"/>
        </w:trPr>
        <w:tc>
          <w:tcPr>
            <w:tcW w:w="2447" w:type="dxa"/>
            <w:gridSpan w:val="2"/>
            <w:shd w:val="clear" w:color="auto" w:fill="auto"/>
            <w:vAlign w:val="center"/>
          </w:tcPr>
          <w:p w14:paraId="72337E6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3C854129"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Državni proračun, EU fondovi</w:t>
            </w:r>
          </w:p>
        </w:tc>
      </w:tr>
      <w:tr w:rsidR="0057236B" w:rsidRPr="00803EAA" w14:paraId="0D15ED8A" w14:textId="77777777" w:rsidTr="00937F1A">
        <w:trPr>
          <w:gridBefore w:val="1"/>
          <w:wBefore w:w="247" w:type="dxa"/>
          <w:trHeight w:val="267"/>
        </w:trPr>
        <w:tc>
          <w:tcPr>
            <w:tcW w:w="7477" w:type="dxa"/>
            <w:gridSpan w:val="3"/>
            <w:shd w:val="clear" w:color="auto" w:fill="auto"/>
            <w:vAlign w:val="center"/>
          </w:tcPr>
          <w:p w14:paraId="26019CC0"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Mjere/indikatori</w:t>
            </w:r>
          </w:p>
        </w:tc>
        <w:tc>
          <w:tcPr>
            <w:tcW w:w="1564" w:type="dxa"/>
            <w:shd w:val="clear" w:color="auto" w:fill="auto"/>
            <w:vAlign w:val="center"/>
          </w:tcPr>
          <w:p w14:paraId="26E728D3"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Rok </w:t>
            </w:r>
          </w:p>
        </w:tc>
      </w:tr>
      <w:tr w:rsidR="0057236B" w:rsidRPr="00803EAA" w14:paraId="3B488F36" w14:textId="77777777" w:rsidTr="00937F1A">
        <w:trPr>
          <w:gridBefore w:val="2"/>
          <w:wBefore w:w="1414" w:type="dxa"/>
          <w:trHeight w:val="268"/>
        </w:trPr>
        <w:tc>
          <w:tcPr>
            <w:tcW w:w="6310" w:type="dxa"/>
            <w:gridSpan w:val="2"/>
            <w:shd w:val="clear" w:color="auto" w:fill="auto"/>
            <w:vAlign w:val="center"/>
          </w:tcPr>
          <w:p w14:paraId="1D46742B" w14:textId="77777777" w:rsidR="0057236B" w:rsidRPr="00803EAA" w:rsidRDefault="0057236B" w:rsidP="00937F1A">
            <w:pPr>
              <w:spacing w:after="0" w:line="240" w:lineRule="auto"/>
              <w:jc w:val="both"/>
              <w:rPr>
                <w:rFonts w:ascii="Times New Roman" w:hAnsi="Times New Roman"/>
                <w:b/>
                <w:sz w:val="24"/>
                <w:szCs w:val="24"/>
                <w:lang w:eastAsia="pl-PL"/>
              </w:rPr>
            </w:pPr>
            <w:r w:rsidRPr="00803EAA">
              <w:rPr>
                <w:rFonts w:ascii="Times New Roman" w:hAnsi="Times New Roman"/>
                <w:b/>
                <w:sz w:val="24"/>
                <w:szCs w:val="24"/>
                <w:lang w:eastAsia="pl-PL"/>
              </w:rPr>
              <w:t>Provođenje mjera kontrole na mjestima kretanja, smještaja i rada državljana trećih zemalja sukladno analizama i planovima policijskih uprava/policijskih postaja</w:t>
            </w:r>
          </w:p>
          <w:p w14:paraId="32E34F78" w14:textId="77777777" w:rsidR="0057236B" w:rsidRPr="00803EAA" w:rsidRDefault="0057236B" w:rsidP="00937F1A">
            <w:pPr>
              <w:spacing w:after="0" w:line="240" w:lineRule="auto"/>
              <w:jc w:val="both"/>
              <w:rPr>
                <w:rFonts w:ascii="Times New Roman" w:hAnsi="Times New Roman"/>
                <w:b/>
                <w:sz w:val="24"/>
                <w:szCs w:val="24"/>
                <w:lang w:eastAsia="pl-PL"/>
              </w:rPr>
            </w:pPr>
            <w:r w:rsidRPr="00803EAA">
              <w:rPr>
                <w:rFonts w:ascii="Times New Roman" w:hAnsi="Times New Roman"/>
                <w:sz w:val="24"/>
                <w:szCs w:val="24"/>
              </w:rPr>
              <w:t>Aktivnosti u vezi s kontrolom zakonitosti boravka državljana trećih zemalja i postupcima vraćanja državljana trećih zemalja provode se kontinuirano.</w:t>
            </w:r>
          </w:p>
        </w:tc>
        <w:tc>
          <w:tcPr>
            <w:tcW w:w="1564" w:type="dxa"/>
            <w:tcBorders>
              <w:left w:val="dotted" w:sz="4" w:space="0" w:color="auto"/>
            </w:tcBorders>
            <w:shd w:val="clear" w:color="auto" w:fill="auto"/>
            <w:vAlign w:val="center"/>
          </w:tcPr>
          <w:p w14:paraId="556C6AC3"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1F549A0F" w14:textId="77777777" w:rsidTr="00937F1A">
        <w:trPr>
          <w:gridBefore w:val="2"/>
          <w:wBefore w:w="1414" w:type="dxa"/>
          <w:trHeight w:val="268"/>
        </w:trPr>
        <w:tc>
          <w:tcPr>
            <w:tcW w:w="6310" w:type="dxa"/>
            <w:gridSpan w:val="2"/>
            <w:shd w:val="clear" w:color="auto" w:fill="auto"/>
            <w:vAlign w:val="center"/>
          </w:tcPr>
          <w:p w14:paraId="69AAD252" w14:textId="77777777" w:rsidR="0057236B" w:rsidRPr="00803EAA" w:rsidRDefault="0057236B" w:rsidP="00937F1A">
            <w:pPr>
              <w:spacing w:after="0" w:line="240" w:lineRule="auto"/>
              <w:jc w:val="both"/>
              <w:rPr>
                <w:rFonts w:ascii="Times New Roman" w:hAnsi="Times New Roman"/>
                <w:b/>
                <w:sz w:val="24"/>
                <w:szCs w:val="24"/>
                <w:lang w:eastAsia="pl-PL"/>
              </w:rPr>
            </w:pPr>
            <w:r w:rsidRPr="00803EAA">
              <w:rPr>
                <w:rFonts w:ascii="Times New Roman" w:hAnsi="Times New Roman"/>
                <w:b/>
                <w:sz w:val="24"/>
                <w:szCs w:val="24"/>
                <w:lang w:eastAsia="pl-PL"/>
              </w:rPr>
              <w:t>Sudjelovanje na sastancima Europske migracijske mreže (EMN)</w:t>
            </w:r>
          </w:p>
          <w:p w14:paraId="59538D79" w14:textId="77777777" w:rsidR="0057236B" w:rsidRPr="00803EAA" w:rsidRDefault="0057236B" w:rsidP="00937F1A">
            <w:pPr>
              <w:spacing w:after="0" w:line="240" w:lineRule="auto"/>
              <w:jc w:val="both"/>
              <w:rPr>
                <w:rFonts w:ascii="Times New Roman" w:eastAsia="Calibri" w:hAnsi="Times New Roman"/>
                <w:sz w:val="24"/>
                <w:szCs w:val="24"/>
                <w:lang w:eastAsia="en-US"/>
              </w:rPr>
            </w:pPr>
            <w:r w:rsidRPr="00803EAA">
              <w:rPr>
                <w:rFonts w:ascii="Times New Roman" w:eastAsia="Calibri" w:hAnsi="Times New Roman"/>
                <w:sz w:val="24"/>
                <w:szCs w:val="24"/>
                <w:lang w:eastAsia="en-US"/>
              </w:rPr>
              <w:t xml:space="preserve">U 2020. godini u EMN NCP RH aktivno su sudjelovale dvije djelatnice Uprave za granicu (nacionalna koordinatorica za EMN u RH i projektna asistentica) te tri djelatnice Uprave za imigraciju, državljanstvo i upravne poslove (projektne asistentice; dvije projektne asistentice su se priključile EMN NCP-u RH u drugoj polovici 2020. godine). </w:t>
            </w:r>
          </w:p>
          <w:p w14:paraId="75673432" w14:textId="77777777" w:rsidR="0057236B" w:rsidRPr="00803EAA" w:rsidRDefault="0057236B" w:rsidP="00937F1A">
            <w:pPr>
              <w:spacing w:after="0" w:line="240" w:lineRule="auto"/>
              <w:rPr>
                <w:rFonts w:ascii="Times New Roman" w:eastAsia="Calibri" w:hAnsi="Times New Roman"/>
                <w:sz w:val="24"/>
                <w:szCs w:val="24"/>
                <w:lang w:eastAsia="en-US"/>
              </w:rPr>
            </w:pPr>
          </w:p>
          <w:p w14:paraId="134A48D2" w14:textId="77777777" w:rsidR="0057236B" w:rsidRPr="00803EAA" w:rsidRDefault="0057236B" w:rsidP="00937F1A">
            <w:pPr>
              <w:spacing w:after="0" w:line="240" w:lineRule="auto"/>
              <w:jc w:val="both"/>
              <w:rPr>
                <w:rFonts w:ascii="Times New Roman" w:eastAsia="Calibri" w:hAnsi="Times New Roman"/>
                <w:sz w:val="24"/>
                <w:szCs w:val="24"/>
                <w:lang w:eastAsia="en-US"/>
              </w:rPr>
            </w:pPr>
            <w:r w:rsidRPr="00803EAA">
              <w:rPr>
                <w:rFonts w:ascii="Times New Roman" w:eastAsia="Calibri" w:hAnsi="Times New Roman"/>
                <w:sz w:val="24"/>
                <w:szCs w:val="24"/>
                <w:lang w:eastAsia="en-US"/>
              </w:rPr>
              <w:t>Tijekom 2020. godine djelatnice EMN NCP RH i drugi nacionalni stručnjaci redovito su sudjelovali na sastancima (redoviti sastanci nacionalnih kontaktnih točaka i upravljačkog odbora EMN-a, sastanci radnih grupa, radionice, konferencije, webinari, okrugli stolovi) koji se od travnja 2020. održavaju virtualno.</w:t>
            </w:r>
          </w:p>
          <w:p w14:paraId="23D84E13" w14:textId="77777777" w:rsidR="0057236B" w:rsidRPr="00803EAA" w:rsidRDefault="0057236B" w:rsidP="00937F1A">
            <w:pPr>
              <w:spacing w:after="0" w:line="240" w:lineRule="auto"/>
              <w:jc w:val="both"/>
              <w:rPr>
                <w:rFonts w:ascii="Times New Roman" w:eastAsia="Calibri" w:hAnsi="Times New Roman"/>
                <w:sz w:val="24"/>
                <w:szCs w:val="24"/>
                <w:lang w:eastAsia="en-US"/>
              </w:rPr>
            </w:pPr>
            <w:r w:rsidRPr="00803EAA">
              <w:rPr>
                <w:rFonts w:ascii="Times New Roman" w:eastAsia="Calibri" w:hAnsi="Times New Roman"/>
                <w:sz w:val="24"/>
                <w:szCs w:val="24"/>
                <w:lang w:eastAsia="en-US"/>
              </w:rPr>
              <w:t xml:space="preserve"> </w:t>
            </w:r>
          </w:p>
          <w:p w14:paraId="3C37E1B4" w14:textId="77777777" w:rsidR="0057236B" w:rsidRPr="00803EAA" w:rsidRDefault="0057236B" w:rsidP="00937F1A">
            <w:pPr>
              <w:spacing w:after="0" w:line="240" w:lineRule="auto"/>
              <w:jc w:val="both"/>
              <w:rPr>
                <w:rFonts w:ascii="Times New Roman" w:eastAsia="Calibri" w:hAnsi="Times New Roman"/>
                <w:sz w:val="24"/>
                <w:szCs w:val="24"/>
                <w:lang w:eastAsia="en-US"/>
              </w:rPr>
            </w:pPr>
            <w:r w:rsidRPr="00803EAA">
              <w:rPr>
                <w:rFonts w:ascii="Times New Roman" w:eastAsia="Calibri" w:hAnsi="Times New Roman"/>
                <w:sz w:val="24"/>
                <w:szCs w:val="24"/>
                <w:lang w:eastAsia="en-US"/>
              </w:rPr>
              <w:t>U 2020. godini EMN NCP RH je organizirao:</w:t>
            </w:r>
          </w:p>
          <w:p w14:paraId="46DA9613" w14:textId="77777777" w:rsidR="0057236B" w:rsidRPr="00803EAA" w:rsidRDefault="0057236B" w:rsidP="00937F1A">
            <w:pPr>
              <w:spacing w:after="0" w:line="240" w:lineRule="auto"/>
              <w:jc w:val="both"/>
              <w:rPr>
                <w:rFonts w:ascii="Times New Roman" w:eastAsia="Calibri" w:hAnsi="Times New Roman"/>
                <w:sz w:val="24"/>
                <w:szCs w:val="24"/>
                <w:lang w:eastAsia="en-US"/>
              </w:rPr>
            </w:pPr>
            <w:r w:rsidRPr="00803EAA">
              <w:rPr>
                <w:rFonts w:ascii="Times New Roman" w:eastAsia="Calibri" w:hAnsi="Times New Roman"/>
                <w:sz w:val="24"/>
                <w:szCs w:val="24"/>
                <w:lang w:eastAsia="en-US"/>
              </w:rPr>
              <w:t xml:space="preserve">-virtualnu konferenciju za vrijeme predsjedanja RH Vijećem EU, 24. lipnja 2020. godine, na temu „Izazovi nezakonitih migracija na istočno-mediteranskoj i zapadno-balkanskoj ruti tijekom pandemije bolesti  COVID-19“ i  </w:t>
            </w:r>
          </w:p>
          <w:p w14:paraId="4ABC2F05" w14:textId="77777777" w:rsidR="0057236B" w:rsidRPr="00803EAA" w:rsidRDefault="0057236B" w:rsidP="00937F1A">
            <w:pPr>
              <w:spacing w:after="0" w:line="240" w:lineRule="auto"/>
              <w:jc w:val="both"/>
              <w:rPr>
                <w:rFonts w:ascii="Times New Roman" w:eastAsia="Calibri" w:hAnsi="Times New Roman"/>
                <w:sz w:val="24"/>
                <w:szCs w:val="24"/>
                <w:lang w:eastAsia="en-US"/>
              </w:rPr>
            </w:pPr>
            <w:r w:rsidRPr="00803EAA">
              <w:rPr>
                <w:rFonts w:ascii="Times New Roman" w:eastAsia="Calibri" w:hAnsi="Times New Roman"/>
                <w:sz w:val="24"/>
                <w:szCs w:val="24"/>
                <w:lang w:eastAsia="en-US"/>
              </w:rPr>
              <w:t xml:space="preserve">-virtualni okrugli stol, 21. prosinca 2020. godine, na temu „Izazovi integracije u Republici Hrvatskoj“. </w:t>
            </w:r>
          </w:p>
          <w:p w14:paraId="30649DAC" w14:textId="77777777" w:rsidR="0057236B" w:rsidRPr="00803EAA" w:rsidRDefault="0057236B" w:rsidP="00937F1A">
            <w:pPr>
              <w:spacing w:after="0" w:line="240" w:lineRule="auto"/>
              <w:jc w:val="both"/>
              <w:rPr>
                <w:rFonts w:ascii="Times New Roman" w:eastAsia="Calibri" w:hAnsi="Times New Roman"/>
                <w:sz w:val="24"/>
                <w:szCs w:val="24"/>
                <w:lang w:eastAsia="en-US"/>
              </w:rPr>
            </w:pPr>
            <w:r w:rsidRPr="00803EAA">
              <w:rPr>
                <w:rFonts w:ascii="Times New Roman" w:eastAsia="Calibri" w:hAnsi="Times New Roman"/>
                <w:sz w:val="24"/>
                <w:szCs w:val="24"/>
                <w:lang w:eastAsia="en-US"/>
              </w:rPr>
              <w:t>Oba događaja uključivala su govornike i sudionike iz EU institucija i drugih zemalja članica.</w:t>
            </w:r>
          </w:p>
          <w:p w14:paraId="1F019492" w14:textId="77777777" w:rsidR="0057236B" w:rsidRPr="00803EAA" w:rsidRDefault="0057236B" w:rsidP="00937F1A">
            <w:pPr>
              <w:spacing w:after="0" w:line="240" w:lineRule="auto"/>
              <w:jc w:val="both"/>
              <w:rPr>
                <w:rFonts w:ascii="Times New Roman" w:eastAsia="Calibri" w:hAnsi="Times New Roman"/>
                <w:sz w:val="24"/>
                <w:szCs w:val="24"/>
                <w:lang w:eastAsia="en-US"/>
              </w:rPr>
            </w:pPr>
          </w:p>
          <w:p w14:paraId="1AAD6AA6" w14:textId="11982668"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rPr>
              <w:t>U sklopu aktivnosti Europske migracijske mreže (EMN) policijski službenici Prihvatnog Centra za strance Ježevo sudjelovali su na dvije radionice predsta</w:t>
            </w:r>
            <w:r w:rsidR="00937F1A" w:rsidRPr="00803EAA">
              <w:rPr>
                <w:rFonts w:ascii="Times New Roman" w:hAnsi="Times New Roman"/>
                <w:sz w:val="24"/>
                <w:szCs w:val="24"/>
              </w:rPr>
              <w:t>vnika prihvatnih centara u EU (</w:t>
            </w:r>
            <w:r w:rsidRPr="00803EAA">
              <w:rPr>
                <w:rFonts w:ascii="Times New Roman" w:hAnsi="Times New Roman"/>
                <w:sz w:val="24"/>
                <w:szCs w:val="24"/>
              </w:rPr>
              <w:t>27.-29. veljače 2020. u Luxembourgu i 4. prosinca 2020. na videokonferenciji).</w:t>
            </w:r>
          </w:p>
        </w:tc>
        <w:tc>
          <w:tcPr>
            <w:tcW w:w="1564" w:type="dxa"/>
            <w:tcBorders>
              <w:left w:val="dotted" w:sz="4" w:space="0" w:color="auto"/>
            </w:tcBorders>
            <w:shd w:val="clear" w:color="auto" w:fill="auto"/>
            <w:vAlign w:val="center"/>
          </w:tcPr>
          <w:p w14:paraId="09E13255"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0BA6E740" w14:textId="77777777" w:rsidR="0057236B" w:rsidRPr="00803EAA" w:rsidRDefault="0057236B" w:rsidP="0057236B">
      <w:pPr>
        <w:spacing w:after="0" w:line="240" w:lineRule="auto"/>
        <w:ind w:left="54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1164"/>
        <w:gridCol w:w="1283"/>
        <w:gridCol w:w="4851"/>
        <w:gridCol w:w="1526"/>
      </w:tblGrid>
      <w:tr w:rsidR="0057236B" w:rsidRPr="00803EAA" w14:paraId="7B3B1690" w14:textId="77777777" w:rsidTr="00937F1A">
        <w:trPr>
          <w:trHeight w:val="336"/>
        </w:trPr>
        <w:tc>
          <w:tcPr>
            <w:tcW w:w="9288" w:type="dxa"/>
            <w:gridSpan w:val="5"/>
            <w:vAlign w:val="center"/>
          </w:tcPr>
          <w:p w14:paraId="1D0245C3"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1.4.2.3.Strateški cilj: </w:t>
            </w:r>
            <w:r w:rsidRPr="00803EAA">
              <w:rPr>
                <w:rFonts w:ascii="Times New Roman" w:hAnsi="Times New Roman"/>
                <w:sz w:val="24"/>
                <w:szCs w:val="24"/>
              </w:rPr>
              <w:t>Sprječavanje sekundarnih kretanja na području državnog teritorija i Europskog gospodarskog prostora te suzbijanje zlouporabe instituta međunarodne zaštite</w:t>
            </w:r>
          </w:p>
        </w:tc>
      </w:tr>
      <w:tr w:rsidR="0057236B" w:rsidRPr="00803EAA" w14:paraId="4176EA63" w14:textId="77777777" w:rsidTr="00937F1A">
        <w:trPr>
          <w:gridBefore w:val="1"/>
          <w:wBefore w:w="250" w:type="dxa"/>
          <w:trHeight w:val="390"/>
        </w:trPr>
        <w:tc>
          <w:tcPr>
            <w:tcW w:w="2447" w:type="dxa"/>
            <w:gridSpan w:val="2"/>
            <w:shd w:val="clear" w:color="auto" w:fill="auto"/>
            <w:vAlign w:val="center"/>
          </w:tcPr>
          <w:p w14:paraId="24DD928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77" w:type="dxa"/>
            <w:gridSpan w:val="2"/>
            <w:shd w:val="clear" w:color="auto" w:fill="auto"/>
            <w:vAlign w:val="center"/>
          </w:tcPr>
          <w:p w14:paraId="634AA3B3"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color w:val="000000"/>
                <w:sz w:val="24"/>
                <w:szCs w:val="24"/>
              </w:rPr>
              <w:t xml:space="preserve">Ministarstvo unutarnjih poslova, </w:t>
            </w:r>
            <w:r w:rsidRPr="00803EAA">
              <w:rPr>
                <w:rFonts w:ascii="Times New Roman" w:hAnsi="Times New Roman"/>
                <w:sz w:val="24"/>
                <w:szCs w:val="24"/>
              </w:rPr>
              <w:t xml:space="preserve">Uprava za granicu, Uprava za imigraciju, državljanstvo i upravne poslove, Državni inspektorat </w:t>
            </w:r>
          </w:p>
        </w:tc>
      </w:tr>
      <w:tr w:rsidR="0057236B" w:rsidRPr="00803EAA" w14:paraId="566E6093" w14:textId="77777777" w:rsidTr="00937F1A">
        <w:trPr>
          <w:gridBefore w:val="1"/>
          <w:wBefore w:w="250" w:type="dxa"/>
          <w:trHeight w:val="390"/>
        </w:trPr>
        <w:tc>
          <w:tcPr>
            <w:tcW w:w="2447" w:type="dxa"/>
            <w:gridSpan w:val="2"/>
            <w:shd w:val="clear" w:color="auto" w:fill="auto"/>
            <w:vAlign w:val="center"/>
          </w:tcPr>
          <w:p w14:paraId="0A0AA21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77" w:type="dxa"/>
            <w:gridSpan w:val="2"/>
            <w:shd w:val="clear" w:color="auto" w:fill="auto"/>
            <w:vAlign w:val="center"/>
          </w:tcPr>
          <w:p w14:paraId="54F858AA"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Ravnateljstvo policije</w:t>
            </w:r>
          </w:p>
        </w:tc>
      </w:tr>
      <w:tr w:rsidR="0057236B" w:rsidRPr="00803EAA" w14:paraId="47F6F65D" w14:textId="77777777" w:rsidTr="00937F1A">
        <w:trPr>
          <w:gridBefore w:val="1"/>
          <w:wBefore w:w="250" w:type="dxa"/>
          <w:trHeight w:val="138"/>
        </w:trPr>
        <w:tc>
          <w:tcPr>
            <w:tcW w:w="2447" w:type="dxa"/>
            <w:gridSpan w:val="2"/>
            <w:shd w:val="clear" w:color="auto" w:fill="auto"/>
            <w:vAlign w:val="center"/>
          </w:tcPr>
          <w:p w14:paraId="637BDA0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77" w:type="dxa"/>
            <w:gridSpan w:val="2"/>
            <w:shd w:val="clear" w:color="auto" w:fill="auto"/>
            <w:vAlign w:val="center"/>
          </w:tcPr>
          <w:p w14:paraId="2168AE64"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Državni proračun</w:t>
            </w:r>
          </w:p>
        </w:tc>
      </w:tr>
      <w:tr w:rsidR="0057236B" w:rsidRPr="00803EAA" w14:paraId="0B33E570" w14:textId="77777777" w:rsidTr="00937F1A">
        <w:trPr>
          <w:gridBefore w:val="1"/>
          <w:wBefore w:w="250" w:type="dxa"/>
          <w:trHeight w:val="267"/>
        </w:trPr>
        <w:tc>
          <w:tcPr>
            <w:tcW w:w="7515" w:type="dxa"/>
            <w:gridSpan w:val="3"/>
            <w:shd w:val="clear" w:color="auto" w:fill="auto"/>
            <w:vAlign w:val="center"/>
          </w:tcPr>
          <w:p w14:paraId="685624ED"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Mjere/indikatori</w:t>
            </w:r>
          </w:p>
        </w:tc>
        <w:tc>
          <w:tcPr>
            <w:tcW w:w="1509" w:type="dxa"/>
            <w:shd w:val="clear" w:color="auto" w:fill="auto"/>
            <w:vAlign w:val="center"/>
          </w:tcPr>
          <w:p w14:paraId="4BD37B74"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Rok </w:t>
            </w:r>
          </w:p>
        </w:tc>
      </w:tr>
      <w:tr w:rsidR="0057236B" w:rsidRPr="00803EAA" w14:paraId="1A96BB80" w14:textId="77777777" w:rsidTr="00937F1A">
        <w:trPr>
          <w:gridBefore w:val="2"/>
          <w:wBefore w:w="1414" w:type="dxa"/>
          <w:trHeight w:val="268"/>
        </w:trPr>
        <w:tc>
          <w:tcPr>
            <w:tcW w:w="6348" w:type="dxa"/>
            <w:gridSpan w:val="2"/>
            <w:shd w:val="clear" w:color="auto" w:fill="auto"/>
            <w:vAlign w:val="center"/>
          </w:tcPr>
          <w:p w14:paraId="60F5BA6D"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Primjenjivanje mjere ograničenja kretanja prema nezakonitim migrantima/tražiteljima međunarodne zaštite koji su zatečeni u sekundarnim kretanjima</w:t>
            </w:r>
          </w:p>
        </w:tc>
        <w:tc>
          <w:tcPr>
            <w:tcW w:w="1509" w:type="dxa"/>
            <w:tcBorders>
              <w:left w:val="dotted" w:sz="4" w:space="0" w:color="auto"/>
            </w:tcBorders>
            <w:shd w:val="clear" w:color="auto" w:fill="auto"/>
            <w:vAlign w:val="center"/>
          </w:tcPr>
          <w:p w14:paraId="4DFDBF0A"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48ADECB0" w14:textId="77777777" w:rsidTr="00937F1A">
        <w:trPr>
          <w:gridBefore w:val="2"/>
          <w:wBefore w:w="1414" w:type="dxa"/>
          <w:trHeight w:val="268"/>
        </w:trPr>
        <w:tc>
          <w:tcPr>
            <w:tcW w:w="6348" w:type="dxa"/>
            <w:gridSpan w:val="2"/>
            <w:shd w:val="clear" w:color="auto" w:fill="auto"/>
            <w:vAlign w:val="center"/>
          </w:tcPr>
          <w:p w14:paraId="23A3E150"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 xml:space="preserve">Provođenje redovitih operativnih kontrola na mjestima kretanja nezakonitih migranata/tražitelja međunarodne zaštite </w:t>
            </w:r>
          </w:p>
          <w:p w14:paraId="61077C4C"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rPr>
              <w:t>Kontinuirano se provode kontrole zakonitosti boravka državljana trećih zemalja na mjestima smještaja, kretanja i rada stranaca</w:t>
            </w:r>
          </w:p>
        </w:tc>
        <w:tc>
          <w:tcPr>
            <w:tcW w:w="1509" w:type="dxa"/>
            <w:tcBorders>
              <w:left w:val="dotted" w:sz="4" w:space="0" w:color="auto"/>
            </w:tcBorders>
            <w:shd w:val="clear" w:color="auto" w:fill="auto"/>
            <w:vAlign w:val="center"/>
          </w:tcPr>
          <w:p w14:paraId="77385F53"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36B8061D" w14:textId="77777777" w:rsidTr="00937F1A">
        <w:trPr>
          <w:gridBefore w:val="2"/>
          <w:wBefore w:w="1414" w:type="dxa"/>
          <w:trHeight w:val="268"/>
        </w:trPr>
        <w:tc>
          <w:tcPr>
            <w:tcW w:w="6348" w:type="dxa"/>
            <w:gridSpan w:val="2"/>
            <w:shd w:val="clear" w:color="auto" w:fill="auto"/>
            <w:vAlign w:val="center"/>
          </w:tcPr>
          <w:p w14:paraId="535DE764"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 xml:space="preserve">Provođenje redovitih operativnih kontrola u Prihvatilištu za tražitelje međunarodne zaštite </w:t>
            </w:r>
          </w:p>
        </w:tc>
        <w:tc>
          <w:tcPr>
            <w:tcW w:w="1509" w:type="dxa"/>
            <w:tcBorders>
              <w:left w:val="dotted" w:sz="4" w:space="0" w:color="auto"/>
            </w:tcBorders>
            <w:shd w:val="clear" w:color="auto" w:fill="auto"/>
            <w:vAlign w:val="center"/>
          </w:tcPr>
          <w:p w14:paraId="5482BDCB"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49AB8051" w14:textId="77777777" w:rsidTr="00937F1A">
        <w:trPr>
          <w:gridBefore w:val="2"/>
          <w:wBefore w:w="1414" w:type="dxa"/>
          <w:trHeight w:val="268"/>
        </w:trPr>
        <w:tc>
          <w:tcPr>
            <w:tcW w:w="7877" w:type="dxa"/>
            <w:gridSpan w:val="3"/>
            <w:shd w:val="clear" w:color="auto" w:fill="auto"/>
            <w:vAlign w:val="center"/>
          </w:tcPr>
          <w:p w14:paraId="4CCF598E" w14:textId="77777777" w:rsidR="0057236B" w:rsidRPr="00803EAA" w:rsidRDefault="0057236B" w:rsidP="00937F1A">
            <w:pPr>
              <w:spacing w:after="0" w:line="240" w:lineRule="auto"/>
              <w:rPr>
                <w:rFonts w:ascii="Times New Roman" w:hAnsi="Times New Roman"/>
                <w:b/>
                <w:sz w:val="24"/>
                <w:szCs w:val="24"/>
              </w:rPr>
            </w:pPr>
            <w:r w:rsidRPr="00803EAA">
              <w:rPr>
                <w:rFonts w:ascii="Times New Roman" w:hAnsi="Times New Roman"/>
                <w:b/>
                <w:sz w:val="24"/>
                <w:szCs w:val="24"/>
                <w:lang w:eastAsia="pl-PL"/>
              </w:rPr>
              <w:t>Sve aktivnosti iz ovog Strateškog cilja provode se kontinuirano.</w:t>
            </w:r>
          </w:p>
        </w:tc>
      </w:tr>
    </w:tbl>
    <w:p w14:paraId="1C2BFCBB" w14:textId="77777777" w:rsidR="007F03DD" w:rsidRDefault="007F03DD" w:rsidP="007F03DD">
      <w:pPr>
        <w:spacing w:after="0" w:line="240" w:lineRule="auto"/>
        <w:ind w:left="720"/>
        <w:jc w:val="both"/>
        <w:rPr>
          <w:rFonts w:ascii="Times New Roman" w:hAnsi="Times New Roman"/>
          <w:b/>
          <w:sz w:val="24"/>
          <w:szCs w:val="24"/>
        </w:rPr>
      </w:pPr>
    </w:p>
    <w:p w14:paraId="263C0E7F" w14:textId="212ED19B" w:rsidR="0057236B" w:rsidRPr="00803EAA" w:rsidRDefault="0057236B" w:rsidP="0057236B">
      <w:pPr>
        <w:numPr>
          <w:ilvl w:val="2"/>
          <w:numId w:val="7"/>
        </w:numPr>
        <w:spacing w:after="0" w:line="240" w:lineRule="auto"/>
        <w:jc w:val="both"/>
        <w:rPr>
          <w:rFonts w:ascii="Times New Roman" w:hAnsi="Times New Roman"/>
          <w:b/>
          <w:sz w:val="24"/>
          <w:szCs w:val="24"/>
        </w:rPr>
      </w:pPr>
      <w:r w:rsidRPr="00803EAA">
        <w:rPr>
          <w:rFonts w:ascii="Times New Roman" w:hAnsi="Times New Roman"/>
          <w:b/>
          <w:sz w:val="24"/>
          <w:szCs w:val="24"/>
        </w:rPr>
        <w:t>POVRATAK</w:t>
      </w:r>
    </w:p>
    <w:p w14:paraId="6904E564"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167"/>
        <w:gridCol w:w="1280"/>
        <w:gridCol w:w="4807"/>
        <w:gridCol w:w="1572"/>
      </w:tblGrid>
      <w:tr w:rsidR="0057236B" w:rsidRPr="00803EAA" w14:paraId="071E3D48" w14:textId="77777777" w:rsidTr="00937F1A">
        <w:trPr>
          <w:trHeight w:val="336"/>
        </w:trPr>
        <w:tc>
          <w:tcPr>
            <w:tcW w:w="9288" w:type="dxa"/>
            <w:gridSpan w:val="5"/>
            <w:vAlign w:val="center"/>
          </w:tcPr>
          <w:p w14:paraId="7BE12390"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1.4.3.1.Strateški cilj: </w:t>
            </w:r>
            <w:r w:rsidRPr="00803EAA">
              <w:rPr>
                <w:rFonts w:ascii="Times New Roman" w:hAnsi="Times New Roman"/>
                <w:sz w:val="24"/>
                <w:szCs w:val="24"/>
              </w:rPr>
              <w:t>Uspostava učinkovite suradnje između nadležnih tijela uključenih u proces povratka s ciljem učinkovitog izvršenja povratka svih državljana trećih zemalja kojima je donesena odluka o povratku</w:t>
            </w:r>
          </w:p>
        </w:tc>
      </w:tr>
      <w:tr w:rsidR="0057236B" w:rsidRPr="00803EAA" w14:paraId="0E32B88C" w14:textId="77777777" w:rsidTr="00937F1A">
        <w:trPr>
          <w:gridBefore w:val="1"/>
          <w:wBefore w:w="247" w:type="dxa"/>
          <w:trHeight w:val="390"/>
        </w:trPr>
        <w:tc>
          <w:tcPr>
            <w:tcW w:w="2447" w:type="dxa"/>
            <w:gridSpan w:val="2"/>
            <w:shd w:val="clear" w:color="auto" w:fill="auto"/>
            <w:vAlign w:val="center"/>
          </w:tcPr>
          <w:p w14:paraId="2E21B14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5D9A942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Uprava za granicu </w:t>
            </w:r>
          </w:p>
        </w:tc>
      </w:tr>
      <w:tr w:rsidR="0057236B" w:rsidRPr="00803EAA" w14:paraId="55B74DB2" w14:textId="77777777" w:rsidTr="00937F1A">
        <w:trPr>
          <w:gridBefore w:val="1"/>
          <w:wBefore w:w="247" w:type="dxa"/>
          <w:trHeight w:val="390"/>
        </w:trPr>
        <w:tc>
          <w:tcPr>
            <w:tcW w:w="2447" w:type="dxa"/>
            <w:gridSpan w:val="2"/>
            <w:shd w:val="clear" w:color="auto" w:fill="auto"/>
            <w:vAlign w:val="center"/>
          </w:tcPr>
          <w:p w14:paraId="4ADE898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564FFD5A" w14:textId="77777777" w:rsidR="0057236B" w:rsidRPr="00803EAA" w:rsidRDefault="0057236B" w:rsidP="00937F1A">
            <w:pPr>
              <w:spacing w:after="0" w:line="240" w:lineRule="auto"/>
              <w:jc w:val="both"/>
              <w:rPr>
                <w:rFonts w:ascii="Times New Roman" w:hAnsi="Times New Roman"/>
                <w:color w:val="000000"/>
                <w:sz w:val="24"/>
                <w:szCs w:val="24"/>
              </w:rPr>
            </w:pPr>
            <w:r w:rsidRPr="00803EAA">
              <w:rPr>
                <w:rFonts w:ascii="Times New Roman" w:hAnsi="Times New Roman"/>
                <w:color w:val="000000"/>
                <w:sz w:val="24"/>
                <w:szCs w:val="24"/>
              </w:rPr>
              <w:t xml:space="preserve">Ravnateljstvo policije i Uprava za imigraciju, državljanstvo i upravne poslove, ministarstvo nadležno za poslove socijalne skrbi, ministarstvo nadležno za vanjske i europske poslove, ministarstvo nadležno za zdravstvo, ministarstvo nadležno za obrazovanje, jedinice lokalne i regionalne samouprave, javne ustanove, udruge civilnog društva, </w:t>
            </w:r>
            <w:r w:rsidRPr="00803EAA">
              <w:rPr>
                <w:rFonts w:ascii="Times New Roman" w:hAnsi="Times New Roman"/>
                <w:sz w:val="24"/>
                <w:szCs w:val="24"/>
              </w:rPr>
              <w:t xml:space="preserve">međunarodne </w:t>
            </w:r>
            <w:r w:rsidRPr="00803EAA">
              <w:rPr>
                <w:rFonts w:ascii="Times New Roman" w:hAnsi="Times New Roman"/>
                <w:color w:val="000000"/>
                <w:sz w:val="24"/>
                <w:szCs w:val="24"/>
              </w:rPr>
              <w:t>organizacije.</w:t>
            </w:r>
          </w:p>
        </w:tc>
      </w:tr>
      <w:tr w:rsidR="0057236B" w:rsidRPr="00803EAA" w14:paraId="65A6B7BF" w14:textId="77777777" w:rsidTr="00937F1A">
        <w:trPr>
          <w:gridBefore w:val="1"/>
          <w:wBefore w:w="247" w:type="dxa"/>
          <w:trHeight w:val="138"/>
        </w:trPr>
        <w:tc>
          <w:tcPr>
            <w:tcW w:w="2447" w:type="dxa"/>
            <w:gridSpan w:val="2"/>
            <w:shd w:val="clear" w:color="auto" w:fill="auto"/>
            <w:vAlign w:val="center"/>
          </w:tcPr>
          <w:p w14:paraId="742C83F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6AD0C1C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 EU fondovi</w:t>
            </w:r>
          </w:p>
        </w:tc>
      </w:tr>
      <w:tr w:rsidR="0057236B" w:rsidRPr="00803EAA" w14:paraId="6FB5741C" w14:textId="77777777" w:rsidTr="00937F1A">
        <w:trPr>
          <w:gridBefore w:val="1"/>
          <w:wBefore w:w="247" w:type="dxa"/>
          <w:trHeight w:val="267"/>
        </w:trPr>
        <w:tc>
          <w:tcPr>
            <w:tcW w:w="7468" w:type="dxa"/>
            <w:gridSpan w:val="3"/>
            <w:shd w:val="clear" w:color="auto" w:fill="auto"/>
            <w:vAlign w:val="center"/>
          </w:tcPr>
          <w:p w14:paraId="47E40D1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73" w:type="dxa"/>
            <w:shd w:val="clear" w:color="auto" w:fill="auto"/>
            <w:vAlign w:val="center"/>
          </w:tcPr>
          <w:p w14:paraId="12D77BC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70CA6BA3" w14:textId="77777777" w:rsidTr="00937F1A">
        <w:trPr>
          <w:gridBefore w:val="2"/>
          <w:wBefore w:w="1414" w:type="dxa"/>
          <w:trHeight w:val="268"/>
        </w:trPr>
        <w:tc>
          <w:tcPr>
            <w:tcW w:w="6301" w:type="dxa"/>
            <w:gridSpan w:val="2"/>
            <w:shd w:val="clear" w:color="auto" w:fill="auto"/>
            <w:vAlign w:val="center"/>
          </w:tcPr>
          <w:p w14:paraId="1F34540E"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Nastavak i jačanje suradnje s Agencijom za europsku graničnu i obalnu stražu u provođenju zajedničkih letova za prisilna udaljenja</w:t>
            </w:r>
          </w:p>
        </w:tc>
        <w:tc>
          <w:tcPr>
            <w:tcW w:w="1573" w:type="dxa"/>
            <w:tcBorders>
              <w:left w:val="dotted" w:sz="4" w:space="0" w:color="auto"/>
            </w:tcBorders>
            <w:shd w:val="clear" w:color="auto" w:fill="auto"/>
            <w:vAlign w:val="center"/>
          </w:tcPr>
          <w:p w14:paraId="3589568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Kontinuirao</w:t>
            </w:r>
          </w:p>
        </w:tc>
      </w:tr>
      <w:tr w:rsidR="0057236B" w:rsidRPr="00803EAA" w14:paraId="1B2D4F6F" w14:textId="77777777" w:rsidTr="00937F1A">
        <w:trPr>
          <w:gridBefore w:val="2"/>
          <w:wBefore w:w="1414" w:type="dxa"/>
          <w:trHeight w:val="268"/>
        </w:trPr>
        <w:tc>
          <w:tcPr>
            <w:tcW w:w="6301" w:type="dxa"/>
            <w:gridSpan w:val="2"/>
            <w:shd w:val="clear" w:color="auto" w:fill="auto"/>
            <w:vAlign w:val="center"/>
          </w:tcPr>
          <w:p w14:paraId="20903531"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Nastavak suradnje s ministarstvom nadležnim za vanjske i europske poslove u pribavljanju putnih isprava</w:t>
            </w:r>
          </w:p>
          <w:p w14:paraId="57555EB5"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Ministarstvo vanjskih i europskih poslova je u stalnoj komunikaciji sa stranim diplomatskim predstavništvima, a u cilju pribavljanja putnih isprava po zamolbi Ministarstva unutarnjih poslova.</w:t>
            </w:r>
          </w:p>
          <w:p w14:paraId="011F31A8"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Predstavnici Ministarstva vanjskih i europskih poslova  sudjelovali su u izradi Zakona o obradi biometrijskih podataka u djelokrugu koji se odnosi na MVEP te</w:t>
            </w:r>
            <w:r w:rsidRPr="00803EAA">
              <w:rPr>
                <w:rFonts w:ascii="Times New Roman" w:hAnsi="Times New Roman"/>
                <w:strike/>
                <w:sz w:val="24"/>
                <w:szCs w:val="24"/>
                <w:lang w:eastAsia="pl-PL"/>
              </w:rPr>
              <w:t xml:space="preserve"> </w:t>
            </w:r>
            <w:r w:rsidRPr="00803EAA">
              <w:rPr>
                <w:rFonts w:ascii="Times New Roman" w:hAnsi="Times New Roman"/>
                <w:sz w:val="24"/>
                <w:szCs w:val="24"/>
                <w:lang w:eastAsia="pl-PL"/>
              </w:rPr>
              <w:t>kontinuirano sudjeluju u radu Radne skupine za baze s biometrijskim podacima.</w:t>
            </w:r>
          </w:p>
          <w:p w14:paraId="24C09CBA"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 xml:space="preserve">Aktivnosti Prihvatnog centra za strance Ježevo tijekom 2020. godine: </w:t>
            </w:r>
          </w:p>
          <w:p w14:paraId="0C4942DF" w14:textId="04EFA28E"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Jedan državljanin Afganistana vraćen je u matičnu zemlju u sklopu projekta „Potpomognutog dragovoljnog povratka“ u organizaciji IOM-a (Međunarodne organizacije za migracije). Pribavljen je putni list za državljanina Afganistana nakon što je putem Skype-a obavljen razgovor sa konzularnim predstavnicima Veleposlanstva Afganistana u Beču, te je vraćen zrakoplovom na relaciji Zagreb – Istanbul – Kabul.</w:t>
            </w:r>
          </w:p>
          <w:p w14:paraId="719725EF" w14:textId="5D50426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Prihvatni Centar za strance Ježevo ostvaruje kontinuiranu suradnju s Ministarstvom vanjskih poslova Republike Hrvatske u svezi utvrđivanja identiteta i izdavanja putnih listova za državljane trećih zemalja čija se diplomatsko-konzularna predstavništva ne nalaze u Republici Hrvatskoj (Afganistan, Bangladeš, Nigerija, Pakistan i dr.)</w:t>
            </w:r>
          </w:p>
        </w:tc>
        <w:tc>
          <w:tcPr>
            <w:tcW w:w="1573" w:type="dxa"/>
            <w:tcBorders>
              <w:left w:val="dotted" w:sz="4" w:space="0" w:color="auto"/>
            </w:tcBorders>
            <w:shd w:val="clear" w:color="auto" w:fill="auto"/>
            <w:vAlign w:val="center"/>
          </w:tcPr>
          <w:p w14:paraId="4E973DDE"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63897E88" w14:textId="77777777" w:rsidTr="00937F1A">
        <w:trPr>
          <w:gridBefore w:val="2"/>
          <w:wBefore w:w="1414" w:type="dxa"/>
          <w:trHeight w:val="268"/>
        </w:trPr>
        <w:tc>
          <w:tcPr>
            <w:tcW w:w="6301" w:type="dxa"/>
            <w:gridSpan w:val="2"/>
            <w:shd w:val="clear" w:color="auto" w:fill="auto"/>
            <w:vAlign w:val="center"/>
          </w:tcPr>
          <w:p w14:paraId="344D0A60" w14:textId="27A757B5"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Nastavak suradnje s ustrojstvenim jedinicama nadležnim za rješavanje statusnih pitanja stranaca u dijelu koji se odnosi na izvršenje negativnih odluka u vezi zahtjeva za međunarodnu zaštitu, odnosno okončanja zakonitog boravka.</w:t>
            </w:r>
          </w:p>
        </w:tc>
        <w:tc>
          <w:tcPr>
            <w:tcW w:w="1573" w:type="dxa"/>
            <w:tcBorders>
              <w:left w:val="dotted" w:sz="4" w:space="0" w:color="auto"/>
            </w:tcBorders>
            <w:shd w:val="clear" w:color="auto" w:fill="auto"/>
            <w:vAlign w:val="center"/>
          </w:tcPr>
          <w:p w14:paraId="0A93CF6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65B43782" w14:textId="77777777" w:rsidTr="00937F1A">
        <w:trPr>
          <w:gridBefore w:val="2"/>
          <w:wBefore w:w="1414" w:type="dxa"/>
          <w:trHeight w:val="268"/>
        </w:trPr>
        <w:tc>
          <w:tcPr>
            <w:tcW w:w="6301" w:type="dxa"/>
            <w:gridSpan w:val="2"/>
            <w:shd w:val="clear" w:color="auto" w:fill="auto"/>
            <w:vAlign w:val="center"/>
          </w:tcPr>
          <w:p w14:paraId="2CC823DD" w14:textId="77777777" w:rsidR="0057236B" w:rsidRPr="00803EAA" w:rsidRDefault="0057236B" w:rsidP="00937F1A">
            <w:pPr>
              <w:spacing w:after="0" w:line="240" w:lineRule="auto"/>
              <w:jc w:val="both"/>
              <w:rPr>
                <w:rFonts w:ascii="Times New Roman" w:hAnsi="Times New Roman"/>
                <w:b/>
                <w:sz w:val="24"/>
                <w:szCs w:val="24"/>
                <w:lang w:eastAsia="pl-PL"/>
              </w:rPr>
            </w:pPr>
            <w:r w:rsidRPr="00803EAA">
              <w:rPr>
                <w:rFonts w:ascii="Times New Roman" w:hAnsi="Times New Roman"/>
                <w:b/>
                <w:sz w:val="24"/>
                <w:szCs w:val="24"/>
                <w:lang w:eastAsia="pl-PL"/>
              </w:rPr>
              <w:t>Sustavna provedba povratka državljana trećih zemalja kojima je donesena odluka o povratku</w:t>
            </w:r>
          </w:p>
          <w:p w14:paraId="1514A3D0"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rPr>
              <w:t>Kontinuirano se provodi suradnja i sustavni povratak državljana trećih zemalja kojima je donesena odluka o povratku.</w:t>
            </w:r>
          </w:p>
        </w:tc>
        <w:tc>
          <w:tcPr>
            <w:tcW w:w="1573" w:type="dxa"/>
            <w:tcBorders>
              <w:left w:val="dotted" w:sz="4" w:space="0" w:color="auto"/>
            </w:tcBorders>
            <w:shd w:val="clear" w:color="auto" w:fill="auto"/>
            <w:vAlign w:val="center"/>
          </w:tcPr>
          <w:p w14:paraId="53DD23D3"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33CE1F1B" w14:textId="77777777" w:rsidTr="00937F1A">
        <w:trPr>
          <w:gridBefore w:val="2"/>
          <w:wBefore w:w="1414" w:type="dxa"/>
          <w:trHeight w:val="268"/>
        </w:trPr>
        <w:tc>
          <w:tcPr>
            <w:tcW w:w="7874" w:type="dxa"/>
            <w:gridSpan w:val="3"/>
            <w:shd w:val="clear" w:color="auto" w:fill="auto"/>
            <w:vAlign w:val="center"/>
          </w:tcPr>
          <w:p w14:paraId="4DC2589B" w14:textId="77777777" w:rsidR="0057236B" w:rsidRPr="00803EAA" w:rsidRDefault="0057236B" w:rsidP="00937F1A">
            <w:pPr>
              <w:spacing w:after="0" w:line="240" w:lineRule="auto"/>
              <w:rPr>
                <w:rFonts w:ascii="Times New Roman" w:hAnsi="Times New Roman"/>
                <w:b/>
                <w:sz w:val="24"/>
                <w:szCs w:val="24"/>
              </w:rPr>
            </w:pPr>
            <w:r w:rsidRPr="00803EAA">
              <w:rPr>
                <w:rFonts w:ascii="Times New Roman" w:hAnsi="Times New Roman"/>
                <w:b/>
                <w:sz w:val="24"/>
                <w:szCs w:val="24"/>
                <w:lang w:eastAsia="pl-PL"/>
              </w:rPr>
              <w:t>Sve aktivnosti iz ovog Strateškog cilja provode se kontinuirano.</w:t>
            </w:r>
          </w:p>
        </w:tc>
      </w:tr>
    </w:tbl>
    <w:p w14:paraId="058C1EC3" w14:textId="77777777" w:rsidR="0057236B" w:rsidRPr="00803EAA" w:rsidRDefault="0057236B" w:rsidP="0057236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167"/>
        <w:gridCol w:w="1280"/>
        <w:gridCol w:w="4751"/>
        <w:gridCol w:w="1628"/>
      </w:tblGrid>
      <w:tr w:rsidR="0057236B" w:rsidRPr="00803EAA" w14:paraId="606E6BA4" w14:textId="77777777" w:rsidTr="00937F1A">
        <w:trPr>
          <w:trHeight w:val="336"/>
        </w:trPr>
        <w:tc>
          <w:tcPr>
            <w:tcW w:w="9288" w:type="dxa"/>
            <w:gridSpan w:val="5"/>
            <w:vAlign w:val="center"/>
          </w:tcPr>
          <w:p w14:paraId="6B84CB0C"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1.4.3.2.Strateški cilj: </w:t>
            </w:r>
            <w:r w:rsidRPr="00803EAA">
              <w:rPr>
                <w:rFonts w:ascii="Times New Roman" w:hAnsi="Times New Roman"/>
                <w:sz w:val="24"/>
                <w:szCs w:val="24"/>
              </w:rPr>
              <w:t xml:space="preserve">Razvijanje instituta potpomognutog dragovoljnog povratka </w:t>
            </w:r>
          </w:p>
        </w:tc>
      </w:tr>
      <w:tr w:rsidR="0057236B" w:rsidRPr="00803EAA" w14:paraId="4E5768ED" w14:textId="77777777" w:rsidTr="00937F1A">
        <w:trPr>
          <w:gridBefore w:val="1"/>
          <w:wBefore w:w="247" w:type="dxa"/>
          <w:trHeight w:val="390"/>
        </w:trPr>
        <w:tc>
          <w:tcPr>
            <w:tcW w:w="2447" w:type="dxa"/>
            <w:gridSpan w:val="2"/>
            <w:shd w:val="clear" w:color="auto" w:fill="auto"/>
            <w:vAlign w:val="center"/>
          </w:tcPr>
          <w:p w14:paraId="07245C2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18F01B6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Uprava za granicu </w:t>
            </w:r>
          </w:p>
        </w:tc>
      </w:tr>
      <w:tr w:rsidR="0057236B" w:rsidRPr="00803EAA" w14:paraId="21B22A6B" w14:textId="77777777" w:rsidTr="00937F1A">
        <w:trPr>
          <w:gridBefore w:val="1"/>
          <w:wBefore w:w="247" w:type="dxa"/>
          <w:trHeight w:val="390"/>
        </w:trPr>
        <w:tc>
          <w:tcPr>
            <w:tcW w:w="2447" w:type="dxa"/>
            <w:gridSpan w:val="2"/>
            <w:shd w:val="clear" w:color="auto" w:fill="auto"/>
            <w:vAlign w:val="center"/>
          </w:tcPr>
          <w:p w14:paraId="0A611C4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4A866A8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IOM</w:t>
            </w:r>
          </w:p>
        </w:tc>
      </w:tr>
      <w:tr w:rsidR="0057236B" w:rsidRPr="00803EAA" w14:paraId="0EC09D44" w14:textId="77777777" w:rsidTr="00937F1A">
        <w:trPr>
          <w:gridBefore w:val="1"/>
          <w:wBefore w:w="247" w:type="dxa"/>
          <w:trHeight w:val="138"/>
        </w:trPr>
        <w:tc>
          <w:tcPr>
            <w:tcW w:w="2447" w:type="dxa"/>
            <w:gridSpan w:val="2"/>
            <w:shd w:val="clear" w:color="auto" w:fill="auto"/>
            <w:vAlign w:val="center"/>
          </w:tcPr>
          <w:p w14:paraId="4B120F2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0EDB510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 EU fondovi</w:t>
            </w:r>
          </w:p>
        </w:tc>
      </w:tr>
      <w:tr w:rsidR="0057236B" w:rsidRPr="00803EAA" w14:paraId="66C65471" w14:textId="77777777" w:rsidTr="00937F1A">
        <w:trPr>
          <w:gridBefore w:val="1"/>
          <w:wBefore w:w="247" w:type="dxa"/>
          <w:trHeight w:val="267"/>
        </w:trPr>
        <w:tc>
          <w:tcPr>
            <w:tcW w:w="7409" w:type="dxa"/>
            <w:gridSpan w:val="3"/>
            <w:shd w:val="clear" w:color="auto" w:fill="auto"/>
            <w:vAlign w:val="center"/>
          </w:tcPr>
          <w:p w14:paraId="0E5DE8C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632" w:type="dxa"/>
            <w:shd w:val="clear" w:color="auto" w:fill="auto"/>
            <w:vAlign w:val="center"/>
          </w:tcPr>
          <w:p w14:paraId="43B7370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48721B88" w14:textId="77777777" w:rsidTr="00937F1A">
        <w:trPr>
          <w:gridBefore w:val="2"/>
          <w:wBefore w:w="1414" w:type="dxa"/>
          <w:trHeight w:val="268"/>
        </w:trPr>
        <w:tc>
          <w:tcPr>
            <w:tcW w:w="6242" w:type="dxa"/>
            <w:gridSpan w:val="2"/>
            <w:shd w:val="clear" w:color="auto" w:fill="auto"/>
            <w:vAlign w:val="center"/>
          </w:tcPr>
          <w:p w14:paraId="61A25189"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Poticanje potpomognutog dragovoljnog povratka državljana trećih zemalja</w:t>
            </w:r>
          </w:p>
          <w:p w14:paraId="2B1ED07C" w14:textId="294FE529"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Uprava za europske poslove, međunarodne odnose i fondove Europske unije Ministarstva unutarnjih poslova kao Odgovorno tijelo u sustavu upravljanja i kontrole za Fondove za unutarnje poslove i Međunarodna organizacija za migracije (IOM) su dana 13. prosinca 2018. godine potpisali Ugovor o izravnoj dodjeli financijskih sredstava za provedbu projekta „Potpomognuti dragovoljni povratak“ u okviru Fonda za azil, migracije i integraciju.</w:t>
            </w:r>
          </w:p>
          <w:p w14:paraId="5830E51C"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Opći cilj projekta je poticanje dragovoljnog povratka državljana trećih zemalja u zemlju podrijetla ili drugu treću zemlju.</w:t>
            </w:r>
          </w:p>
          <w:p w14:paraId="66D2489F"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Svrha projekta je uspostavljanje sustava i provedba programa potpomognutog dragovoljnog povratka državljana trećih zemalja.</w:t>
            </w:r>
          </w:p>
          <w:p w14:paraId="2C38F9B8"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Korisnici projekta su državljani trećih zemalja koji nezakonito borave, tražitelji međunarodne zaštite i drugi državljani trećih zemalja koji se kroz program žele dragovoljno vratiti u zemlju podrijetla ili drugu treću zemlju.</w:t>
            </w:r>
          </w:p>
          <w:p w14:paraId="20D0C849" w14:textId="77777777" w:rsidR="0057236B" w:rsidRPr="00803EAA" w:rsidRDefault="0057236B" w:rsidP="00937F1A">
            <w:pPr>
              <w:spacing w:after="0" w:line="240" w:lineRule="auto"/>
              <w:jc w:val="both"/>
              <w:rPr>
                <w:rFonts w:ascii="Times New Roman" w:hAnsi="Times New Roman"/>
                <w:sz w:val="24"/>
                <w:szCs w:val="24"/>
              </w:rPr>
            </w:pPr>
          </w:p>
          <w:p w14:paraId="04A05417"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Trajanje projekta je 24 mjeseca, a aktivnosti koje se provode kroz projekt su:</w:t>
            </w:r>
          </w:p>
          <w:p w14:paraId="15C6B958"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color w:val="FF0000"/>
                <w:sz w:val="24"/>
                <w:szCs w:val="24"/>
              </w:rPr>
              <w:tab/>
            </w:r>
            <w:r w:rsidRPr="00803EAA">
              <w:rPr>
                <w:rFonts w:ascii="Times New Roman" w:hAnsi="Times New Roman"/>
                <w:sz w:val="24"/>
                <w:szCs w:val="24"/>
              </w:rPr>
              <w:t>informiranje otprilike 1000 osoba kroz individualne razgovore, letke, internetske stranice i sl.;</w:t>
            </w:r>
          </w:p>
          <w:p w14:paraId="03C12749" w14:textId="26EC69D8"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color w:val="FF0000"/>
                <w:sz w:val="24"/>
                <w:szCs w:val="24"/>
              </w:rPr>
              <w:tab/>
            </w:r>
            <w:r w:rsidRPr="00803EAA">
              <w:rPr>
                <w:rFonts w:ascii="Times New Roman" w:hAnsi="Times New Roman"/>
                <w:sz w:val="24"/>
                <w:szCs w:val="24"/>
              </w:rPr>
              <w:t>izvršenje</w:t>
            </w:r>
            <w:r w:rsidRPr="00803EAA">
              <w:rPr>
                <w:rFonts w:ascii="Times New Roman" w:hAnsi="Times New Roman"/>
                <w:color w:val="FF0000"/>
                <w:sz w:val="24"/>
                <w:szCs w:val="24"/>
              </w:rPr>
              <w:t xml:space="preserve"> </w:t>
            </w:r>
            <w:r w:rsidRPr="00803EAA">
              <w:rPr>
                <w:rFonts w:ascii="Times New Roman" w:hAnsi="Times New Roman"/>
                <w:sz w:val="24"/>
                <w:szCs w:val="24"/>
              </w:rPr>
              <w:t>200 povrataka u zemlju podrijetla ili drugu treću zemlju te</w:t>
            </w:r>
          </w:p>
          <w:p w14:paraId="240CC57B"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 xml:space="preserve"> - </w:t>
            </w:r>
            <w:r w:rsidRPr="00803EAA">
              <w:rPr>
                <w:rFonts w:ascii="Times New Roman" w:hAnsi="Times New Roman"/>
                <w:color w:val="FF0000"/>
                <w:sz w:val="24"/>
                <w:szCs w:val="24"/>
              </w:rPr>
              <w:tab/>
            </w:r>
            <w:r w:rsidRPr="00803EAA">
              <w:rPr>
                <w:rFonts w:ascii="Times New Roman" w:hAnsi="Times New Roman"/>
                <w:sz w:val="24"/>
                <w:szCs w:val="24"/>
              </w:rPr>
              <w:t>izvršenje</w:t>
            </w:r>
            <w:r w:rsidRPr="00803EAA">
              <w:rPr>
                <w:rFonts w:ascii="Times New Roman" w:hAnsi="Times New Roman"/>
                <w:color w:val="FF0000"/>
                <w:sz w:val="24"/>
                <w:szCs w:val="24"/>
              </w:rPr>
              <w:t xml:space="preserve"> </w:t>
            </w:r>
            <w:r w:rsidRPr="00803EAA">
              <w:rPr>
                <w:rFonts w:ascii="Times New Roman" w:hAnsi="Times New Roman"/>
                <w:sz w:val="24"/>
                <w:szCs w:val="24"/>
              </w:rPr>
              <w:t>30 paketa reintegracijske pomoći.</w:t>
            </w:r>
          </w:p>
          <w:p w14:paraId="1900CEBC"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Mjere za potpomognuti dragovoljni povratak mogu obuhvaćati liječničke preglede i pomoć, organizaciju putovanja, financijske doprinose te savjetovanje i pomoć prije povratka;</w:t>
            </w:r>
          </w:p>
          <w:p w14:paraId="4F07CDF9"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Financijska sredstva: 671.987,37 eura.</w:t>
            </w:r>
          </w:p>
          <w:p w14:paraId="7975B4D3" w14:textId="5D5F223E"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U okviru projekta  je tijekom 2020. godine za 40 osoba (30 muških, 10 ženskih, od čega su 33 odrasle osobe, 5 djece i 2 bebe) organiziran dragovoljni povratak u zemlju podrijetla.</w:t>
            </w:r>
          </w:p>
          <w:p w14:paraId="33A70E05" w14:textId="77777777" w:rsidR="0057236B" w:rsidRPr="00803EAA" w:rsidRDefault="0057236B" w:rsidP="00937F1A">
            <w:pPr>
              <w:spacing w:after="0" w:line="240" w:lineRule="auto"/>
              <w:jc w:val="both"/>
              <w:rPr>
                <w:rFonts w:ascii="Times New Roman" w:hAnsi="Times New Roman"/>
                <w:sz w:val="24"/>
                <w:szCs w:val="24"/>
                <w:highlight w:val="magenta"/>
                <w:lang w:eastAsia="pl-PL"/>
              </w:rPr>
            </w:pPr>
            <w:r w:rsidRPr="00803EAA">
              <w:rPr>
                <w:rFonts w:ascii="Times New Roman" w:hAnsi="Times New Roman"/>
                <w:sz w:val="24"/>
                <w:szCs w:val="24"/>
                <w:lang w:eastAsia="pl-PL"/>
              </w:rPr>
              <w:t xml:space="preserve">Provedba projekta završila je 3. siječnja 2021. godine. Kako je potpomognuti dragovoljni povratak do sada proveden u manjem broju od planiranog, a postoji potreba za nastavkom navedenog projekta, predloženo je produljenje vremenskog  trajanja projekta dok se ne potroše planirana financijska sredstva. </w:t>
            </w:r>
          </w:p>
        </w:tc>
        <w:tc>
          <w:tcPr>
            <w:tcW w:w="1632" w:type="dxa"/>
            <w:tcBorders>
              <w:left w:val="dotted" w:sz="4" w:space="0" w:color="auto"/>
            </w:tcBorders>
            <w:shd w:val="clear" w:color="auto" w:fill="auto"/>
            <w:vAlign w:val="center"/>
          </w:tcPr>
          <w:p w14:paraId="2AD1A9F6"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04715ED0" w14:textId="77777777" w:rsidTr="00937F1A">
        <w:trPr>
          <w:gridBefore w:val="2"/>
          <w:wBefore w:w="1414" w:type="dxa"/>
          <w:trHeight w:val="268"/>
        </w:trPr>
        <w:tc>
          <w:tcPr>
            <w:tcW w:w="6242" w:type="dxa"/>
            <w:gridSpan w:val="2"/>
            <w:shd w:val="clear" w:color="auto" w:fill="auto"/>
            <w:vAlign w:val="center"/>
          </w:tcPr>
          <w:p w14:paraId="5C971017"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 xml:space="preserve">Provođenje kampanje za promoviranje potpomognutog dragovoljnog povratka </w:t>
            </w:r>
          </w:p>
        </w:tc>
        <w:tc>
          <w:tcPr>
            <w:tcW w:w="1632" w:type="dxa"/>
            <w:tcBorders>
              <w:left w:val="dotted" w:sz="4" w:space="0" w:color="auto"/>
            </w:tcBorders>
            <w:shd w:val="clear" w:color="auto" w:fill="auto"/>
            <w:vAlign w:val="center"/>
          </w:tcPr>
          <w:p w14:paraId="2A511A79"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05B11809" w14:textId="77777777" w:rsidTr="00937F1A">
        <w:trPr>
          <w:gridBefore w:val="2"/>
          <w:wBefore w:w="1414" w:type="dxa"/>
          <w:trHeight w:val="268"/>
        </w:trPr>
        <w:tc>
          <w:tcPr>
            <w:tcW w:w="6242" w:type="dxa"/>
            <w:gridSpan w:val="2"/>
            <w:shd w:val="clear" w:color="auto" w:fill="auto"/>
            <w:vAlign w:val="center"/>
          </w:tcPr>
          <w:p w14:paraId="0C4F16A6"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 xml:space="preserve">Osiguranje medicinske pomoći, smještaja, pribavljanje putnih dokumenata </w:t>
            </w:r>
          </w:p>
        </w:tc>
        <w:tc>
          <w:tcPr>
            <w:tcW w:w="1632" w:type="dxa"/>
            <w:tcBorders>
              <w:left w:val="dotted" w:sz="4" w:space="0" w:color="auto"/>
            </w:tcBorders>
            <w:shd w:val="clear" w:color="auto" w:fill="auto"/>
            <w:vAlign w:val="center"/>
          </w:tcPr>
          <w:p w14:paraId="5124A3EA"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36E2626D" w14:textId="77777777" w:rsidTr="00937F1A">
        <w:trPr>
          <w:gridBefore w:val="2"/>
          <w:wBefore w:w="1414" w:type="dxa"/>
          <w:trHeight w:val="268"/>
        </w:trPr>
        <w:tc>
          <w:tcPr>
            <w:tcW w:w="6242" w:type="dxa"/>
            <w:gridSpan w:val="2"/>
            <w:shd w:val="clear" w:color="auto" w:fill="auto"/>
            <w:vAlign w:val="center"/>
          </w:tcPr>
          <w:p w14:paraId="75F3C471"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Organizacija samog povratka</w:t>
            </w:r>
          </w:p>
        </w:tc>
        <w:tc>
          <w:tcPr>
            <w:tcW w:w="1632" w:type="dxa"/>
            <w:tcBorders>
              <w:left w:val="dotted" w:sz="4" w:space="0" w:color="auto"/>
            </w:tcBorders>
            <w:shd w:val="clear" w:color="auto" w:fill="auto"/>
            <w:vAlign w:val="center"/>
          </w:tcPr>
          <w:p w14:paraId="23C42594"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3256F29C" w14:textId="77777777" w:rsidTr="00937F1A">
        <w:trPr>
          <w:gridBefore w:val="2"/>
          <w:wBefore w:w="1414" w:type="dxa"/>
          <w:trHeight w:val="268"/>
        </w:trPr>
        <w:tc>
          <w:tcPr>
            <w:tcW w:w="6242" w:type="dxa"/>
            <w:gridSpan w:val="2"/>
            <w:shd w:val="clear" w:color="auto" w:fill="auto"/>
            <w:vAlign w:val="center"/>
          </w:tcPr>
          <w:p w14:paraId="25E6CA43"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Monitoring reintegracije vraćenih osoba u trećoj zemlji</w:t>
            </w:r>
          </w:p>
        </w:tc>
        <w:tc>
          <w:tcPr>
            <w:tcW w:w="1632" w:type="dxa"/>
            <w:tcBorders>
              <w:left w:val="dotted" w:sz="4" w:space="0" w:color="auto"/>
            </w:tcBorders>
            <w:shd w:val="clear" w:color="auto" w:fill="auto"/>
            <w:vAlign w:val="center"/>
          </w:tcPr>
          <w:p w14:paraId="21EA3DF0"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4CA61D05" w14:textId="77777777" w:rsidR="0057236B" w:rsidRPr="00803EAA" w:rsidRDefault="0057236B" w:rsidP="0057236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1167"/>
        <w:gridCol w:w="1280"/>
        <w:gridCol w:w="4815"/>
        <w:gridCol w:w="1564"/>
      </w:tblGrid>
      <w:tr w:rsidR="0057236B" w:rsidRPr="00803EAA" w14:paraId="667791A9" w14:textId="77777777" w:rsidTr="00937F1A">
        <w:trPr>
          <w:trHeight w:val="336"/>
        </w:trPr>
        <w:tc>
          <w:tcPr>
            <w:tcW w:w="9288" w:type="dxa"/>
            <w:gridSpan w:val="5"/>
            <w:vAlign w:val="center"/>
          </w:tcPr>
          <w:p w14:paraId="1BB41432"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1.4.3.3.Strateški cilj: </w:t>
            </w:r>
            <w:r w:rsidRPr="00803EAA">
              <w:rPr>
                <w:rFonts w:ascii="Times New Roman" w:hAnsi="Times New Roman"/>
                <w:sz w:val="24"/>
                <w:szCs w:val="24"/>
              </w:rPr>
              <w:t xml:space="preserve">Prema ranjivim osobama postupati s posebnom pažnjom te istima osigurati adekvatan tretman u skladu sa stupnjevima njihove ranjivosti </w:t>
            </w:r>
          </w:p>
        </w:tc>
      </w:tr>
      <w:tr w:rsidR="0057236B" w:rsidRPr="00803EAA" w14:paraId="2213D3A4" w14:textId="77777777" w:rsidTr="00937F1A">
        <w:trPr>
          <w:gridBefore w:val="1"/>
          <w:wBefore w:w="247" w:type="dxa"/>
          <w:trHeight w:val="390"/>
        </w:trPr>
        <w:tc>
          <w:tcPr>
            <w:tcW w:w="2447" w:type="dxa"/>
            <w:gridSpan w:val="2"/>
            <w:shd w:val="clear" w:color="auto" w:fill="auto"/>
            <w:vAlign w:val="center"/>
          </w:tcPr>
          <w:p w14:paraId="141BF5E3"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Nositelj/koordinacija aktivnosti </w:t>
            </w:r>
          </w:p>
        </w:tc>
        <w:tc>
          <w:tcPr>
            <w:tcW w:w="6594" w:type="dxa"/>
            <w:gridSpan w:val="2"/>
            <w:shd w:val="clear" w:color="auto" w:fill="auto"/>
            <w:vAlign w:val="center"/>
          </w:tcPr>
          <w:p w14:paraId="0FB4B1C0"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color w:val="000000"/>
                <w:sz w:val="24"/>
                <w:szCs w:val="24"/>
              </w:rPr>
              <w:t xml:space="preserve">Ministarstvo unutarnjih poslova, </w:t>
            </w:r>
            <w:r w:rsidRPr="00803EAA">
              <w:rPr>
                <w:rFonts w:ascii="Times New Roman" w:hAnsi="Times New Roman"/>
                <w:sz w:val="24"/>
                <w:szCs w:val="24"/>
              </w:rPr>
              <w:t xml:space="preserve">Ravnateljstvo policije  </w:t>
            </w:r>
          </w:p>
        </w:tc>
      </w:tr>
      <w:tr w:rsidR="0057236B" w:rsidRPr="00803EAA" w14:paraId="5B977F07" w14:textId="77777777" w:rsidTr="00937F1A">
        <w:trPr>
          <w:gridBefore w:val="1"/>
          <w:wBefore w:w="247" w:type="dxa"/>
          <w:trHeight w:val="390"/>
        </w:trPr>
        <w:tc>
          <w:tcPr>
            <w:tcW w:w="2447" w:type="dxa"/>
            <w:gridSpan w:val="2"/>
            <w:shd w:val="clear" w:color="auto" w:fill="auto"/>
            <w:vAlign w:val="center"/>
          </w:tcPr>
          <w:p w14:paraId="6DAAF997"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Sudionici</w:t>
            </w:r>
          </w:p>
        </w:tc>
        <w:tc>
          <w:tcPr>
            <w:tcW w:w="6594" w:type="dxa"/>
            <w:gridSpan w:val="2"/>
            <w:shd w:val="clear" w:color="auto" w:fill="auto"/>
            <w:vAlign w:val="center"/>
          </w:tcPr>
          <w:p w14:paraId="53360CD7"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Sudionici su ministarstvo nadležno za poslove socijalne skrbi, ministarstvo nadležno za vanjske i europske poslove, ministarstvo nadležno za zdravstvo, ministarstvo nadležno za obrazovanje, udruge civilnog društva, međunarodne organizacije, jedinice lokalne i regionalne samouprave, javne ustanove</w:t>
            </w:r>
          </w:p>
        </w:tc>
      </w:tr>
      <w:tr w:rsidR="0057236B" w:rsidRPr="00803EAA" w14:paraId="5474DF8E" w14:textId="77777777" w:rsidTr="00937F1A">
        <w:trPr>
          <w:gridBefore w:val="1"/>
          <w:wBefore w:w="247" w:type="dxa"/>
          <w:trHeight w:val="138"/>
        </w:trPr>
        <w:tc>
          <w:tcPr>
            <w:tcW w:w="2447" w:type="dxa"/>
            <w:gridSpan w:val="2"/>
            <w:shd w:val="clear" w:color="auto" w:fill="auto"/>
            <w:vAlign w:val="center"/>
          </w:tcPr>
          <w:p w14:paraId="5DF11119"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Izvor financiranja</w:t>
            </w:r>
          </w:p>
        </w:tc>
        <w:tc>
          <w:tcPr>
            <w:tcW w:w="6594" w:type="dxa"/>
            <w:gridSpan w:val="2"/>
            <w:shd w:val="clear" w:color="auto" w:fill="auto"/>
            <w:vAlign w:val="center"/>
          </w:tcPr>
          <w:p w14:paraId="0429D8F5"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Državni proračun</w:t>
            </w:r>
          </w:p>
        </w:tc>
      </w:tr>
      <w:tr w:rsidR="0057236B" w:rsidRPr="00803EAA" w14:paraId="3C268818" w14:textId="77777777" w:rsidTr="00937F1A">
        <w:trPr>
          <w:gridBefore w:val="1"/>
          <w:wBefore w:w="247" w:type="dxa"/>
          <w:trHeight w:val="267"/>
        </w:trPr>
        <w:tc>
          <w:tcPr>
            <w:tcW w:w="7476" w:type="dxa"/>
            <w:gridSpan w:val="3"/>
            <w:shd w:val="clear" w:color="auto" w:fill="auto"/>
            <w:vAlign w:val="center"/>
          </w:tcPr>
          <w:p w14:paraId="22B13F67"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Mjere/indikatori</w:t>
            </w:r>
          </w:p>
        </w:tc>
        <w:tc>
          <w:tcPr>
            <w:tcW w:w="1565" w:type="dxa"/>
            <w:shd w:val="clear" w:color="auto" w:fill="auto"/>
            <w:vAlign w:val="center"/>
          </w:tcPr>
          <w:p w14:paraId="04DA0CB7"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Rok </w:t>
            </w:r>
          </w:p>
        </w:tc>
      </w:tr>
      <w:tr w:rsidR="0057236B" w:rsidRPr="00803EAA" w14:paraId="50FED03C" w14:textId="77777777" w:rsidTr="00937F1A">
        <w:trPr>
          <w:gridBefore w:val="2"/>
          <w:wBefore w:w="1414" w:type="dxa"/>
          <w:trHeight w:val="268"/>
        </w:trPr>
        <w:tc>
          <w:tcPr>
            <w:tcW w:w="6309" w:type="dxa"/>
            <w:gridSpan w:val="2"/>
            <w:shd w:val="clear" w:color="auto" w:fill="auto"/>
            <w:vAlign w:val="center"/>
          </w:tcPr>
          <w:p w14:paraId="2D3FE2BA"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Nastavak suradnje sa svim tijelima, međunarodnim organizacijama i organizacijama civilnog društva uključenih u postupanje prema djeci bez pratnje</w:t>
            </w:r>
          </w:p>
        </w:tc>
        <w:tc>
          <w:tcPr>
            <w:tcW w:w="1565" w:type="dxa"/>
            <w:tcBorders>
              <w:left w:val="dotted" w:sz="4" w:space="0" w:color="auto"/>
            </w:tcBorders>
            <w:shd w:val="clear" w:color="auto" w:fill="auto"/>
            <w:vAlign w:val="center"/>
          </w:tcPr>
          <w:p w14:paraId="06E9C387"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55B6CC31" w14:textId="77777777" w:rsidTr="00937F1A">
        <w:trPr>
          <w:gridBefore w:val="2"/>
          <w:wBefore w:w="1414" w:type="dxa"/>
          <w:trHeight w:val="732"/>
        </w:trPr>
        <w:tc>
          <w:tcPr>
            <w:tcW w:w="6309" w:type="dxa"/>
            <w:gridSpan w:val="2"/>
            <w:shd w:val="clear" w:color="auto" w:fill="auto"/>
            <w:vAlign w:val="center"/>
          </w:tcPr>
          <w:p w14:paraId="5A875E7E" w14:textId="77777777" w:rsidR="0057236B" w:rsidRPr="00803EAA" w:rsidRDefault="0057236B" w:rsidP="00937F1A">
            <w:pPr>
              <w:tabs>
                <w:tab w:val="left" w:pos="7114"/>
              </w:tabs>
              <w:spacing w:after="0"/>
              <w:ind w:right="-23"/>
              <w:jc w:val="both"/>
              <w:rPr>
                <w:rFonts w:ascii="Times New Roman" w:hAnsi="Times New Roman"/>
                <w:sz w:val="24"/>
                <w:szCs w:val="24"/>
                <w:lang w:eastAsia="pl-PL"/>
              </w:rPr>
            </w:pPr>
            <w:r w:rsidRPr="00803EAA">
              <w:rPr>
                <w:rFonts w:ascii="Times New Roman" w:hAnsi="Times New Roman"/>
                <w:sz w:val="24"/>
                <w:szCs w:val="24"/>
                <w:lang w:eastAsia="pl-PL"/>
              </w:rPr>
              <w:t>Sudjelovanje u Međuresornom povjerenstvu za zaštitu djece bez pratnje</w:t>
            </w:r>
          </w:p>
        </w:tc>
        <w:tc>
          <w:tcPr>
            <w:tcW w:w="1565" w:type="dxa"/>
            <w:tcBorders>
              <w:left w:val="dotted" w:sz="4" w:space="0" w:color="auto"/>
            </w:tcBorders>
            <w:shd w:val="clear" w:color="auto" w:fill="auto"/>
            <w:vAlign w:val="center"/>
          </w:tcPr>
          <w:p w14:paraId="1640F9AB"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6FE0B852" w14:textId="77777777" w:rsidTr="00937F1A">
        <w:trPr>
          <w:gridBefore w:val="2"/>
          <w:wBefore w:w="1414" w:type="dxa"/>
          <w:trHeight w:val="268"/>
        </w:trPr>
        <w:tc>
          <w:tcPr>
            <w:tcW w:w="6309" w:type="dxa"/>
            <w:gridSpan w:val="2"/>
            <w:shd w:val="clear" w:color="auto" w:fill="auto"/>
            <w:vAlign w:val="center"/>
          </w:tcPr>
          <w:p w14:paraId="60C4610B"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Nastavak suradnje s ministarstvom nadležnim za zdravstvo vezano uz pružanje zdravstvene zaštite osobama u postupku povratka</w:t>
            </w:r>
          </w:p>
        </w:tc>
        <w:tc>
          <w:tcPr>
            <w:tcW w:w="1565" w:type="dxa"/>
            <w:tcBorders>
              <w:left w:val="dotted" w:sz="4" w:space="0" w:color="auto"/>
            </w:tcBorders>
            <w:shd w:val="clear" w:color="auto" w:fill="auto"/>
            <w:vAlign w:val="center"/>
          </w:tcPr>
          <w:p w14:paraId="68CBDCC1"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450CD679" w14:textId="77777777" w:rsidTr="00937F1A">
        <w:trPr>
          <w:gridBefore w:val="2"/>
          <w:wBefore w:w="1414" w:type="dxa"/>
          <w:trHeight w:val="268"/>
        </w:trPr>
        <w:tc>
          <w:tcPr>
            <w:tcW w:w="6309" w:type="dxa"/>
            <w:gridSpan w:val="2"/>
            <w:shd w:val="clear" w:color="auto" w:fill="auto"/>
            <w:vAlign w:val="center"/>
          </w:tcPr>
          <w:p w14:paraId="1B0C0453"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Provedba planova i propisa vezano uz žrtve trgovanja ljudima</w:t>
            </w:r>
          </w:p>
        </w:tc>
        <w:tc>
          <w:tcPr>
            <w:tcW w:w="1565" w:type="dxa"/>
            <w:tcBorders>
              <w:left w:val="dotted" w:sz="4" w:space="0" w:color="auto"/>
            </w:tcBorders>
            <w:shd w:val="clear" w:color="auto" w:fill="auto"/>
            <w:vAlign w:val="center"/>
          </w:tcPr>
          <w:p w14:paraId="370E923C"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71A34D92" w14:textId="77777777" w:rsidTr="00937F1A">
        <w:trPr>
          <w:gridBefore w:val="2"/>
          <w:wBefore w:w="1414" w:type="dxa"/>
          <w:trHeight w:val="268"/>
        </w:trPr>
        <w:tc>
          <w:tcPr>
            <w:tcW w:w="6309" w:type="dxa"/>
            <w:gridSpan w:val="2"/>
            <w:shd w:val="clear" w:color="auto" w:fill="auto"/>
            <w:vAlign w:val="center"/>
          </w:tcPr>
          <w:p w14:paraId="188CAF29"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Nastavak suradnje s ministarstvom nadležnim za zdravstvo i ministarstvom nadležnim za socijalnu skrb vezano uz postupanje prema ranjivim osobama kojima je potrebna liječnička skrb i/ili socijalna zaštita</w:t>
            </w:r>
          </w:p>
        </w:tc>
        <w:tc>
          <w:tcPr>
            <w:tcW w:w="1565" w:type="dxa"/>
            <w:tcBorders>
              <w:left w:val="dotted" w:sz="4" w:space="0" w:color="auto"/>
            </w:tcBorders>
            <w:shd w:val="clear" w:color="auto" w:fill="auto"/>
            <w:vAlign w:val="center"/>
          </w:tcPr>
          <w:p w14:paraId="68286B25"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5C0A69E4" w14:textId="77777777" w:rsidTr="00937F1A">
        <w:trPr>
          <w:gridBefore w:val="2"/>
          <w:wBefore w:w="1414" w:type="dxa"/>
          <w:trHeight w:val="268"/>
        </w:trPr>
        <w:tc>
          <w:tcPr>
            <w:tcW w:w="6309" w:type="dxa"/>
            <w:gridSpan w:val="2"/>
            <w:shd w:val="clear" w:color="auto" w:fill="auto"/>
            <w:vAlign w:val="center"/>
          </w:tcPr>
          <w:p w14:paraId="20E3BFCB"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 xml:space="preserve">Osposobljenost policijskih službenika u prepoznavanju ranjivih osoba/skupina provodi se kontinuirano </w:t>
            </w:r>
          </w:p>
        </w:tc>
        <w:tc>
          <w:tcPr>
            <w:tcW w:w="1565" w:type="dxa"/>
            <w:tcBorders>
              <w:left w:val="dotted" w:sz="4" w:space="0" w:color="auto"/>
            </w:tcBorders>
            <w:shd w:val="clear" w:color="auto" w:fill="auto"/>
            <w:vAlign w:val="center"/>
          </w:tcPr>
          <w:p w14:paraId="5C419BF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168D2B05" w14:textId="77777777" w:rsidR="0057236B" w:rsidRPr="00803EAA" w:rsidRDefault="0057236B" w:rsidP="0057236B">
      <w:pPr>
        <w:spacing w:after="0" w:line="240" w:lineRule="auto"/>
        <w:ind w:left="705"/>
        <w:jc w:val="both"/>
        <w:rPr>
          <w:rFonts w:ascii="Times New Roman" w:hAnsi="Times New Roman"/>
          <w:b/>
          <w:sz w:val="24"/>
          <w:szCs w:val="24"/>
        </w:rPr>
      </w:pPr>
    </w:p>
    <w:p w14:paraId="40B81477" w14:textId="531A3B26" w:rsidR="0057236B" w:rsidRPr="00803EAA" w:rsidRDefault="0057236B" w:rsidP="0057236B">
      <w:pPr>
        <w:tabs>
          <w:tab w:val="left" w:pos="7114"/>
        </w:tabs>
        <w:spacing w:after="0" w:line="240" w:lineRule="auto"/>
        <w:ind w:left="1" w:right="-23" w:hanging="1"/>
        <w:jc w:val="both"/>
        <w:rPr>
          <w:rFonts w:ascii="Times New Roman" w:hAnsi="Times New Roman"/>
          <w:sz w:val="24"/>
          <w:szCs w:val="24"/>
        </w:rPr>
      </w:pPr>
      <w:r w:rsidRPr="00803EAA">
        <w:rPr>
          <w:rFonts w:ascii="Times New Roman" w:hAnsi="Times New Roman"/>
          <w:sz w:val="24"/>
          <w:szCs w:val="24"/>
        </w:rPr>
        <w:t xml:space="preserve">Sve aktivnosti iz ovog strateškog cilja provode se kontinuirano (sudjelovanje u radu Međuresornog povjerenstva za zaštitu djece bez pratnje koje je osnovano </w:t>
      </w:r>
      <w:r w:rsidR="0066209D" w:rsidRPr="00803EAA">
        <w:rPr>
          <w:rFonts w:ascii="Times New Roman" w:hAnsi="Times New Roman"/>
          <w:sz w:val="24"/>
          <w:szCs w:val="24"/>
        </w:rPr>
        <w:t xml:space="preserve">na </w:t>
      </w:r>
      <w:r w:rsidRPr="00803EAA">
        <w:rPr>
          <w:rFonts w:ascii="Times New Roman" w:hAnsi="Times New Roman"/>
          <w:sz w:val="24"/>
          <w:szCs w:val="24"/>
        </w:rPr>
        <w:t>temelj</w:t>
      </w:r>
      <w:r w:rsidR="0066209D" w:rsidRPr="00803EAA">
        <w:rPr>
          <w:rFonts w:ascii="Times New Roman" w:hAnsi="Times New Roman"/>
          <w:sz w:val="24"/>
          <w:szCs w:val="24"/>
        </w:rPr>
        <w:t>u</w:t>
      </w:r>
      <w:r w:rsidRPr="00803EAA">
        <w:rPr>
          <w:rFonts w:ascii="Times New Roman" w:hAnsi="Times New Roman"/>
          <w:sz w:val="24"/>
          <w:szCs w:val="24"/>
        </w:rPr>
        <w:t xml:space="preserve"> Protokola o postupanju prema djeci bez pratnje, aktivno sudjelovanje na sastancima Nacionalnog odbora i Operativnog tima za suzbijanje trgovanja ljudima, suradnja s ministarstvom nadležnim za zdravstvo i ministarstvom nadležnim za socijalnu skrb provodi se kontinuirano, osposobljenost policijskih službenika u prepoznavanju ranjivih osoba/skupina provodi se kontinuirano). </w:t>
      </w:r>
    </w:p>
    <w:p w14:paraId="70F5F52A" w14:textId="77777777" w:rsidR="0057236B" w:rsidRPr="00803EAA" w:rsidRDefault="0057236B" w:rsidP="0057236B">
      <w:pPr>
        <w:tabs>
          <w:tab w:val="left" w:pos="7114"/>
        </w:tabs>
        <w:spacing w:after="0" w:line="240" w:lineRule="auto"/>
        <w:ind w:left="1" w:right="-23" w:hanging="1"/>
        <w:jc w:val="both"/>
        <w:rPr>
          <w:rFonts w:ascii="Times New Roman" w:hAnsi="Times New Roman"/>
          <w:sz w:val="24"/>
          <w:szCs w:val="24"/>
        </w:rPr>
      </w:pPr>
    </w:p>
    <w:p w14:paraId="26CB4797" w14:textId="3238B0F3" w:rsidR="0057236B" w:rsidRPr="00803EAA" w:rsidRDefault="0057236B" w:rsidP="0057236B">
      <w:pPr>
        <w:tabs>
          <w:tab w:val="left" w:pos="7114"/>
        </w:tabs>
        <w:spacing w:after="0" w:line="240" w:lineRule="auto"/>
        <w:ind w:left="1" w:right="-23" w:hanging="1"/>
        <w:jc w:val="both"/>
        <w:rPr>
          <w:rFonts w:ascii="Times New Roman" w:hAnsi="Times New Roman"/>
          <w:sz w:val="24"/>
          <w:szCs w:val="24"/>
        </w:rPr>
      </w:pPr>
      <w:r w:rsidRPr="00803EAA">
        <w:rPr>
          <w:rFonts w:ascii="Times New Roman" w:hAnsi="Times New Roman"/>
          <w:sz w:val="24"/>
          <w:szCs w:val="24"/>
        </w:rPr>
        <w:t>U sklopu Nacionalnog plana za suzbijanje trgovanja ljudima za razdoblje od 2018. do 2021. godine provedena je obuka za 19 multiplikatora/policijskih službenika granične policije na temu suzbijanj</w:t>
      </w:r>
      <w:r w:rsidR="0066209D" w:rsidRPr="00803EAA">
        <w:rPr>
          <w:rFonts w:ascii="Times New Roman" w:hAnsi="Times New Roman"/>
          <w:sz w:val="24"/>
          <w:szCs w:val="24"/>
        </w:rPr>
        <w:t>a</w:t>
      </w:r>
      <w:r w:rsidRPr="00803EAA">
        <w:rPr>
          <w:rFonts w:ascii="Times New Roman" w:hAnsi="Times New Roman"/>
          <w:sz w:val="24"/>
          <w:szCs w:val="24"/>
        </w:rPr>
        <w:t xml:space="preserve"> trgovanja ljudima koju je provodilo Ministarstvo unutarnjih poslova.</w:t>
      </w:r>
    </w:p>
    <w:p w14:paraId="5F864518" w14:textId="77777777" w:rsidR="0057236B" w:rsidRPr="00803EAA" w:rsidRDefault="0057236B" w:rsidP="0057236B">
      <w:pPr>
        <w:tabs>
          <w:tab w:val="left" w:pos="7114"/>
        </w:tabs>
        <w:spacing w:after="0" w:line="240" w:lineRule="auto"/>
        <w:ind w:left="1" w:right="-23" w:hanging="1"/>
        <w:jc w:val="both"/>
        <w:rPr>
          <w:rFonts w:ascii="Times New Roman" w:hAnsi="Times New Roman"/>
          <w:sz w:val="24"/>
          <w:szCs w:val="24"/>
        </w:rPr>
      </w:pPr>
    </w:p>
    <w:p w14:paraId="3D15905F" w14:textId="77777777" w:rsidR="0057236B" w:rsidRPr="00803EAA" w:rsidRDefault="0057236B" w:rsidP="0057236B">
      <w:pPr>
        <w:tabs>
          <w:tab w:val="left" w:pos="7114"/>
        </w:tabs>
        <w:spacing w:after="0" w:line="240" w:lineRule="auto"/>
        <w:ind w:left="1" w:right="-23" w:hanging="1"/>
        <w:jc w:val="both"/>
        <w:rPr>
          <w:rFonts w:ascii="Times New Roman" w:hAnsi="Times New Roman"/>
          <w:sz w:val="24"/>
          <w:szCs w:val="24"/>
        </w:rPr>
      </w:pPr>
      <w:r w:rsidRPr="00803EAA">
        <w:rPr>
          <w:rFonts w:ascii="Times New Roman" w:hAnsi="Times New Roman"/>
          <w:sz w:val="24"/>
          <w:szCs w:val="24"/>
        </w:rPr>
        <w:t>Osposobljenost policijskih službenika u prepoznavanju ranjivih osoba - u sklopu projekta EMAS provedena obuka za 20 policijskih službenika granične policije na temu prepoznavanja i postupanja prema ranjivim skupinama koju je provodio IOM.</w:t>
      </w:r>
    </w:p>
    <w:p w14:paraId="7F506081" w14:textId="77777777" w:rsidR="0057236B" w:rsidRPr="00803EAA" w:rsidRDefault="0057236B" w:rsidP="0057236B">
      <w:pPr>
        <w:tabs>
          <w:tab w:val="left" w:pos="7114"/>
        </w:tabs>
        <w:spacing w:after="0" w:line="240" w:lineRule="auto"/>
        <w:ind w:left="1" w:right="-23" w:hanging="1"/>
        <w:jc w:val="both"/>
        <w:rPr>
          <w:rFonts w:ascii="Times New Roman" w:hAnsi="Times New Roman"/>
          <w:sz w:val="24"/>
          <w:szCs w:val="24"/>
        </w:rPr>
      </w:pPr>
    </w:p>
    <w:p w14:paraId="49932674" w14:textId="5A6EFB57" w:rsidR="0057236B" w:rsidRPr="00803EAA" w:rsidRDefault="0057236B" w:rsidP="0057236B">
      <w:pPr>
        <w:tabs>
          <w:tab w:val="left" w:pos="7114"/>
        </w:tabs>
        <w:spacing w:after="0" w:line="240" w:lineRule="auto"/>
        <w:ind w:left="1" w:right="-23" w:hanging="1"/>
        <w:jc w:val="both"/>
        <w:rPr>
          <w:rFonts w:ascii="Times New Roman" w:hAnsi="Times New Roman"/>
          <w:sz w:val="24"/>
          <w:szCs w:val="24"/>
        </w:rPr>
      </w:pPr>
    </w:p>
    <w:p w14:paraId="64F30ECB" w14:textId="77777777" w:rsidR="0057236B" w:rsidRPr="00803EAA" w:rsidRDefault="0057236B" w:rsidP="0057236B">
      <w:pPr>
        <w:spacing w:after="0" w:line="240" w:lineRule="auto"/>
        <w:ind w:left="705"/>
        <w:jc w:val="both"/>
        <w:rPr>
          <w:rFonts w:ascii="Times New Roman" w:hAnsi="Times New Roman"/>
          <w:b/>
          <w:sz w:val="24"/>
          <w:szCs w:val="24"/>
        </w:rPr>
      </w:pPr>
    </w:p>
    <w:p w14:paraId="5B8B718A" w14:textId="77777777" w:rsidR="0057236B" w:rsidRPr="00803EAA" w:rsidRDefault="0057236B" w:rsidP="0057236B">
      <w:pPr>
        <w:numPr>
          <w:ilvl w:val="0"/>
          <w:numId w:val="7"/>
        </w:numPr>
        <w:spacing w:after="0" w:line="240" w:lineRule="auto"/>
        <w:jc w:val="both"/>
        <w:rPr>
          <w:rFonts w:ascii="Times New Roman" w:hAnsi="Times New Roman"/>
          <w:b/>
          <w:sz w:val="24"/>
          <w:szCs w:val="24"/>
        </w:rPr>
      </w:pPr>
      <w:r w:rsidRPr="00803EAA">
        <w:rPr>
          <w:rFonts w:ascii="Times New Roman" w:hAnsi="Times New Roman"/>
          <w:b/>
          <w:sz w:val="24"/>
          <w:szCs w:val="24"/>
        </w:rPr>
        <w:t>HORIZONTALNA KOMPONENTA</w:t>
      </w:r>
    </w:p>
    <w:p w14:paraId="0F8F9546" w14:textId="77777777" w:rsidR="0057236B" w:rsidRPr="00803EAA" w:rsidRDefault="0057236B" w:rsidP="0057236B">
      <w:pPr>
        <w:spacing w:after="0" w:line="240" w:lineRule="auto"/>
        <w:jc w:val="both"/>
        <w:rPr>
          <w:rFonts w:ascii="Times New Roman" w:hAnsi="Times New Roman"/>
          <w:b/>
          <w:sz w:val="24"/>
          <w:szCs w:val="24"/>
        </w:rPr>
      </w:pPr>
    </w:p>
    <w:p w14:paraId="125E659D" w14:textId="77777777" w:rsidR="0057236B" w:rsidRPr="00803EAA" w:rsidRDefault="0057236B" w:rsidP="0057236B">
      <w:pPr>
        <w:numPr>
          <w:ilvl w:val="1"/>
          <w:numId w:val="8"/>
        </w:numPr>
        <w:spacing w:after="0" w:line="240" w:lineRule="auto"/>
        <w:jc w:val="both"/>
        <w:rPr>
          <w:rFonts w:ascii="Times New Roman" w:hAnsi="Times New Roman"/>
          <w:b/>
          <w:sz w:val="24"/>
          <w:szCs w:val="24"/>
        </w:rPr>
      </w:pPr>
      <w:r w:rsidRPr="00803EAA">
        <w:rPr>
          <w:rFonts w:ascii="Times New Roman" w:hAnsi="Times New Roman"/>
          <w:b/>
          <w:sz w:val="24"/>
          <w:szCs w:val="24"/>
        </w:rPr>
        <w:t>ZAŠTITA TEMELJNIH LJUDSKIH PRAVA I MEĐUNARODNOPRAVNA ZAŠTITA</w:t>
      </w:r>
    </w:p>
    <w:p w14:paraId="4A6D00F1"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
        <w:gridCol w:w="1167"/>
        <w:gridCol w:w="1271"/>
        <w:gridCol w:w="4820"/>
        <w:gridCol w:w="1565"/>
      </w:tblGrid>
      <w:tr w:rsidR="0057236B" w:rsidRPr="00803EAA" w14:paraId="27A07A76" w14:textId="77777777" w:rsidTr="00937F1A">
        <w:trPr>
          <w:trHeight w:val="336"/>
        </w:trPr>
        <w:tc>
          <w:tcPr>
            <w:tcW w:w="9288" w:type="dxa"/>
            <w:gridSpan w:val="5"/>
            <w:vAlign w:val="center"/>
          </w:tcPr>
          <w:p w14:paraId="52C9ED46" w14:textId="77777777" w:rsidR="0057236B" w:rsidRPr="00803EAA" w:rsidRDefault="0057236B" w:rsidP="00937F1A">
            <w:pPr>
              <w:numPr>
                <w:ilvl w:val="2"/>
                <w:numId w:val="8"/>
              </w:numPr>
              <w:spacing w:line="240" w:lineRule="auto"/>
              <w:jc w:val="both"/>
              <w:rPr>
                <w:rFonts w:ascii="Times New Roman" w:hAnsi="Times New Roman"/>
                <w:b/>
                <w:sz w:val="24"/>
                <w:szCs w:val="24"/>
              </w:rPr>
            </w:pPr>
            <w:r w:rsidRPr="00803EAA">
              <w:rPr>
                <w:rFonts w:ascii="Times New Roman" w:hAnsi="Times New Roman"/>
                <w:b/>
                <w:sz w:val="24"/>
                <w:szCs w:val="24"/>
              </w:rPr>
              <w:t xml:space="preserve">Strateški cilj: </w:t>
            </w:r>
            <w:r w:rsidRPr="00803EAA">
              <w:rPr>
                <w:rFonts w:ascii="Times New Roman" w:hAnsi="Times New Roman"/>
                <w:sz w:val="24"/>
                <w:szCs w:val="24"/>
              </w:rPr>
              <w:t>Poštivanje temeljnih ljudskih prava zajamčenih Europskom konvencijom za zaštitu ljudskih prava i temeljnih sloboda, Poveljom Europske unije o temeljnim pravima te svim ostalim važećim međunarodnim propisima</w:t>
            </w:r>
          </w:p>
        </w:tc>
      </w:tr>
      <w:tr w:rsidR="0057236B" w:rsidRPr="00803EAA" w14:paraId="300E2437" w14:textId="77777777" w:rsidTr="00937F1A">
        <w:trPr>
          <w:gridBefore w:val="1"/>
          <w:wBefore w:w="247" w:type="dxa"/>
          <w:trHeight w:val="390"/>
        </w:trPr>
        <w:tc>
          <w:tcPr>
            <w:tcW w:w="2447" w:type="dxa"/>
            <w:gridSpan w:val="2"/>
            <w:shd w:val="clear" w:color="auto" w:fill="auto"/>
            <w:vAlign w:val="center"/>
          </w:tcPr>
          <w:p w14:paraId="5286C72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1792E52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Ravnateljstvo policije </w:t>
            </w:r>
          </w:p>
          <w:p w14:paraId="796EF085" w14:textId="77777777" w:rsidR="0057236B" w:rsidRPr="00803EAA" w:rsidRDefault="0057236B" w:rsidP="00937F1A">
            <w:pPr>
              <w:spacing w:after="0" w:line="240" w:lineRule="auto"/>
              <w:rPr>
                <w:rFonts w:ascii="Times New Roman" w:hAnsi="Times New Roman"/>
                <w:color w:val="000000"/>
                <w:sz w:val="24"/>
                <w:szCs w:val="24"/>
              </w:rPr>
            </w:pPr>
          </w:p>
        </w:tc>
      </w:tr>
      <w:tr w:rsidR="0057236B" w:rsidRPr="00803EAA" w14:paraId="1AD8F580" w14:textId="77777777" w:rsidTr="00937F1A">
        <w:trPr>
          <w:gridBefore w:val="1"/>
          <w:wBefore w:w="247" w:type="dxa"/>
          <w:trHeight w:val="390"/>
        </w:trPr>
        <w:tc>
          <w:tcPr>
            <w:tcW w:w="2447" w:type="dxa"/>
            <w:gridSpan w:val="2"/>
            <w:shd w:val="clear" w:color="auto" w:fill="auto"/>
            <w:vAlign w:val="center"/>
          </w:tcPr>
          <w:p w14:paraId="29901C3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189803DD"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Druge nadležne službe MUP-a</w:t>
            </w:r>
          </w:p>
        </w:tc>
      </w:tr>
      <w:tr w:rsidR="0057236B" w:rsidRPr="00803EAA" w14:paraId="7FA861E0" w14:textId="77777777" w:rsidTr="00937F1A">
        <w:trPr>
          <w:gridBefore w:val="1"/>
          <w:wBefore w:w="247" w:type="dxa"/>
          <w:trHeight w:val="138"/>
        </w:trPr>
        <w:tc>
          <w:tcPr>
            <w:tcW w:w="2447" w:type="dxa"/>
            <w:gridSpan w:val="2"/>
            <w:shd w:val="clear" w:color="auto" w:fill="auto"/>
            <w:vAlign w:val="center"/>
          </w:tcPr>
          <w:p w14:paraId="104EFC8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413A966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 EU Fondovi</w:t>
            </w:r>
          </w:p>
        </w:tc>
      </w:tr>
      <w:tr w:rsidR="0057236B" w:rsidRPr="00803EAA" w14:paraId="1539AD7F" w14:textId="77777777" w:rsidTr="00937F1A">
        <w:trPr>
          <w:gridBefore w:val="1"/>
          <w:wBefore w:w="247" w:type="dxa"/>
          <w:trHeight w:val="267"/>
        </w:trPr>
        <w:tc>
          <w:tcPr>
            <w:tcW w:w="7476" w:type="dxa"/>
            <w:gridSpan w:val="3"/>
            <w:shd w:val="clear" w:color="auto" w:fill="auto"/>
            <w:vAlign w:val="center"/>
          </w:tcPr>
          <w:p w14:paraId="79BFCFA0"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4E8D13B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6BBFB448" w14:textId="77777777" w:rsidTr="00937F1A">
        <w:trPr>
          <w:gridBefore w:val="2"/>
          <w:wBefore w:w="1414" w:type="dxa"/>
          <w:trHeight w:val="268"/>
        </w:trPr>
        <w:tc>
          <w:tcPr>
            <w:tcW w:w="6309" w:type="dxa"/>
            <w:gridSpan w:val="2"/>
            <w:shd w:val="clear" w:color="auto" w:fill="auto"/>
            <w:vAlign w:val="center"/>
          </w:tcPr>
          <w:p w14:paraId="60C19117"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Identifikacija ranjivih osoba / skupina</w:t>
            </w:r>
          </w:p>
        </w:tc>
        <w:tc>
          <w:tcPr>
            <w:tcW w:w="1565" w:type="dxa"/>
            <w:tcBorders>
              <w:left w:val="dotted" w:sz="4" w:space="0" w:color="auto"/>
            </w:tcBorders>
            <w:shd w:val="clear" w:color="auto" w:fill="auto"/>
            <w:vAlign w:val="center"/>
          </w:tcPr>
          <w:p w14:paraId="7CE802C8"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0B354168" w14:textId="77777777" w:rsidTr="00937F1A">
        <w:trPr>
          <w:gridBefore w:val="2"/>
          <w:wBefore w:w="1414" w:type="dxa"/>
          <w:trHeight w:val="268"/>
        </w:trPr>
        <w:tc>
          <w:tcPr>
            <w:tcW w:w="6309" w:type="dxa"/>
            <w:gridSpan w:val="2"/>
            <w:shd w:val="clear" w:color="auto" w:fill="auto"/>
            <w:vAlign w:val="center"/>
          </w:tcPr>
          <w:p w14:paraId="3474114A"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 xml:space="preserve">Poštivanje temeljnih ljudskih prava prilikom postupanja </w:t>
            </w:r>
          </w:p>
        </w:tc>
        <w:tc>
          <w:tcPr>
            <w:tcW w:w="1565" w:type="dxa"/>
            <w:tcBorders>
              <w:left w:val="dotted" w:sz="4" w:space="0" w:color="auto"/>
            </w:tcBorders>
            <w:shd w:val="clear" w:color="auto" w:fill="auto"/>
            <w:vAlign w:val="center"/>
          </w:tcPr>
          <w:p w14:paraId="63C80358"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151ADE9E" w14:textId="77777777" w:rsidR="0057236B" w:rsidRPr="00803EAA" w:rsidRDefault="0057236B" w:rsidP="0057236B">
      <w:pPr>
        <w:spacing w:after="0" w:line="240" w:lineRule="auto"/>
        <w:jc w:val="both"/>
        <w:rPr>
          <w:rFonts w:ascii="Times New Roman" w:hAnsi="Times New Roman"/>
          <w:b/>
          <w:sz w:val="24"/>
          <w:szCs w:val="24"/>
        </w:rPr>
      </w:pPr>
    </w:p>
    <w:p w14:paraId="42DB10D7" w14:textId="77777777" w:rsidR="0057236B" w:rsidRPr="00803EAA" w:rsidRDefault="0057236B" w:rsidP="0057236B">
      <w:pPr>
        <w:tabs>
          <w:tab w:val="left" w:pos="7114"/>
        </w:tabs>
        <w:spacing w:after="0" w:line="240" w:lineRule="auto"/>
        <w:ind w:left="1" w:right="-23" w:hanging="1"/>
        <w:jc w:val="both"/>
        <w:rPr>
          <w:rFonts w:ascii="Times New Roman" w:hAnsi="Times New Roman"/>
          <w:sz w:val="24"/>
          <w:szCs w:val="24"/>
        </w:rPr>
      </w:pPr>
      <w:r w:rsidRPr="00803EAA">
        <w:rPr>
          <w:rFonts w:ascii="Times New Roman" w:hAnsi="Times New Roman"/>
          <w:sz w:val="24"/>
          <w:szCs w:val="24"/>
        </w:rPr>
        <w:t>Aktivnosti EMAS-a vezane su uz 1.4.3.3. Strateški cilj - Prema ranjivim osobama postupati s posebnom pažnjom te istima osigurati adekvatan tretman u skladu sa stupnjevima njihove ranjivosti te uz 2. HORIZONTALNU KOMPONENTU, 2.1. Zaštita temeljnih ljudskih prava i međunarodnopravna zaštita – 2.1.3. Strateški cilj – Kontinuirana provedba obuke s ciljem dodatnog podizanja svijesti o potrebi poštivanja temeljnih ljudskih prava na svim razinama i u svim aktivnostima, kao i s ciljem razmjene dobre prakse, vidi 2. HORIZONTALNU KOMPONENTU, Strateški cilj 2.1.3.</w:t>
      </w:r>
    </w:p>
    <w:p w14:paraId="6921DFD8" w14:textId="77777777" w:rsidR="0057236B" w:rsidRPr="00803EAA" w:rsidRDefault="0057236B" w:rsidP="0057236B">
      <w:pPr>
        <w:tabs>
          <w:tab w:val="left" w:pos="7114"/>
        </w:tabs>
        <w:spacing w:after="0" w:line="240" w:lineRule="auto"/>
        <w:ind w:left="1" w:right="-23" w:hanging="1"/>
        <w:jc w:val="both"/>
        <w:rPr>
          <w:rFonts w:ascii="Times New Roman" w:hAnsi="Times New Roman"/>
          <w:sz w:val="24"/>
          <w:szCs w:val="24"/>
        </w:rPr>
      </w:pPr>
    </w:p>
    <w:p w14:paraId="53955635" w14:textId="77777777" w:rsidR="0057236B" w:rsidRPr="00803EAA" w:rsidRDefault="0057236B" w:rsidP="0057236B">
      <w:pPr>
        <w:tabs>
          <w:tab w:val="left" w:pos="7114"/>
        </w:tabs>
        <w:spacing w:after="0" w:line="240" w:lineRule="auto"/>
        <w:ind w:left="1" w:right="-23" w:hanging="1"/>
        <w:jc w:val="both"/>
        <w:rPr>
          <w:rFonts w:ascii="Times New Roman" w:hAnsi="Times New Roman"/>
          <w:sz w:val="24"/>
          <w:szCs w:val="24"/>
        </w:rPr>
      </w:pPr>
      <w:r w:rsidRPr="00803EAA">
        <w:rPr>
          <w:rFonts w:ascii="Times New Roman" w:hAnsi="Times New Roman"/>
          <w:sz w:val="24"/>
          <w:szCs w:val="24"/>
        </w:rPr>
        <w:t>Provođenje obuke u suradnji sa organizacijama civilnog društva na temu upoznavanja sa kulturološkim i društvenim prilikama u zemljama podrijetla - u okviru projekta EMAS u 2020. godine u suradnji sa HCK obuku je završilo 20 policijskih službenika granične policije.</w:t>
      </w:r>
    </w:p>
    <w:p w14:paraId="231908F2"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1167"/>
        <w:gridCol w:w="1272"/>
        <w:gridCol w:w="4769"/>
        <w:gridCol w:w="1617"/>
      </w:tblGrid>
      <w:tr w:rsidR="0057236B" w:rsidRPr="00803EAA" w14:paraId="448E94F0" w14:textId="77777777" w:rsidTr="00937F1A">
        <w:trPr>
          <w:trHeight w:val="336"/>
        </w:trPr>
        <w:tc>
          <w:tcPr>
            <w:tcW w:w="9288" w:type="dxa"/>
            <w:gridSpan w:val="5"/>
            <w:vAlign w:val="center"/>
          </w:tcPr>
          <w:p w14:paraId="1278EFA7" w14:textId="77777777" w:rsidR="0057236B" w:rsidRPr="00803EAA" w:rsidRDefault="0057236B" w:rsidP="00937F1A">
            <w:pPr>
              <w:pStyle w:val="ListParagraph"/>
              <w:numPr>
                <w:ilvl w:val="2"/>
                <w:numId w:val="8"/>
              </w:numPr>
              <w:spacing w:before="100" w:beforeAutospacing="1" w:after="0" w:line="240" w:lineRule="auto"/>
              <w:contextualSpacing/>
              <w:jc w:val="both"/>
              <w:rPr>
                <w:rFonts w:ascii="Times New Roman" w:hAnsi="Times New Roman"/>
                <w:b/>
                <w:sz w:val="24"/>
                <w:szCs w:val="24"/>
              </w:rPr>
            </w:pPr>
            <w:r w:rsidRPr="00803EAA">
              <w:rPr>
                <w:rFonts w:ascii="Times New Roman" w:hAnsi="Times New Roman"/>
                <w:b/>
                <w:sz w:val="24"/>
                <w:szCs w:val="24"/>
              </w:rPr>
              <w:t xml:space="preserve">Strateški cilj: </w:t>
            </w:r>
            <w:r w:rsidRPr="00803EAA">
              <w:rPr>
                <w:rFonts w:ascii="Times New Roman" w:hAnsi="Times New Roman"/>
                <w:sz w:val="24"/>
                <w:szCs w:val="24"/>
              </w:rPr>
              <w:t xml:space="preserve">Svim osobama koje izraze namjeru za međunarodnu zaštitu osigurat će se brz i efikasan pristup sustavu međunarodne zaštite </w:t>
            </w:r>
          </w:p>
        </w:tc>
      </w:tr>
      <w:tr w:rsidR="0057236B" w:rsidRPr="00803EAA" w14:paraId="53F6EB48" w14:textId="77777777" w:rsidTr="00937F1A">
        <w:trPr>
          <w:gridBefore w:val="1"/>
          <w:wBefore w:w="247" w:type="dxa"/>
          <w:trHeight w:val="390"/>
        </w:trPr>
        <w:tc>
          <w:tcPr>
            <w:tcW w:w="2447" w:type="dxa"/>
            <w:gridSpan w:val="2"/>
            <w:shd w:val="clear" w:color="auto" w:fill="auto"/>
            <w:vAlign w:val="center"/>
          </w:tcPr>
          <w:p w14:paraId="2CF488A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3C2BB48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Ravnateljstvo policije </w:t>
            </w:r>
          </w:p>
          <w:p w14:paraId="73BA7A68" w14:textId="77777777" w:rsidR="0057236B" w:rsidRPr="00803EAA" w:rsidRDefault="0057236B" w:rsidP="00937F1A">
            <w:pPr>
              <w:spacing w:after="0" w:line="240" w:lineRule="auto"/>
              <w:rPr>
                <w:rFonts w:ascii="Times New Roman" w:hAnsi="Times New Roman"/>
                <w:color w:val="000000"/>
                <w:sz w:val="24"/>
                <w:szCs w:val="24"/>
              </w:rPr>
            </w:pPr>
          </w:p>
        </w:tc>
      </w:tr>
      <w:tr w:rsidR="0057236B" w:rsidRPr="00803EAA" w14:paraId="6354D655" w14:textId="77777777" w:rsidTr="00937F1A">
        <w:trPr>
          <w:gridBefore w:val="1"/>
          <w:wBefore w:w="247" w:type="dxa"/>
          <w:trHeight w:val="390"/>
        </w:trPr>
        <w:tc>
          <w:tcPr>
            <w:tcW w:w="2447" w:type="dxa"/>
            <w:gridSpan w:val="2"/>
            <w:shd w:val="clear" w:color="auto" w:fill="auto"/>
            <w:vAlign w:val="center"/>
          </w:tcPr>
          <w:p w14:paraId="42ACFA9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0116D0C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Uprava za imigraciju, državljanstvo i upravne poslove, udruge civilnog društva, sve PU/PP</w:t>
            </w:r>
          </w:p>
        </w:tc>
      </w:tr>
      <w:tr w:rsidR="0057236B" w:rsidRPr="00803EAA" w14:paraId="430785C5" w14:textId="77777777" w:rsidTr="00937F1A">
        <w:trPr>
          <w:gridBefore w:val="1"/>
          <w:wBefore w:w="247" w:type="dxa"/>
          <w:trHeight w:val="138"/>
        </w:trPr>
        <w:tc>
          <w:tcPr>
            <w:tcW w:w="2447" w:type="dxa"/>
            <w:gridSpan w:val="2"/>
            <w:shd w:val="clear" w:color="auto" w:fill="auto"/>
            <w:vAlign w:val="center"/>
          </w:tcPr>
          <w:p w14:paraId="48AF6BD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0CCA2C0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 EU Fondovi</w:t>
            </w:r>
            <w:r w:rsidRPr="00803EAA">
              <w:rPr>
                <w:rFonts w:ascii="Times New Roman" w:hAnsi="Times New Roman"/>
                <w:strike/>
                <w:color w:val="000000"/>
                <w:sz w:val="24"/>
                <w:szCs w:val="24"/>
              </w:rPr>
              <w:t xml:space="preserve"> </w:t>
            </w:r>
          </w:p>
        </w:tc>
      </w:tr>
      <w:tr w:rsidR="0057236B" w:rsidRPr="00803EAA" w14:paraId="1083FCE6" w14:textId="77777777" w:rsidTr="00937F1A">
        <w:trPr>
          <w:gridBefore w:val="1"/>
          <w:wBefore w:w="247" w:type="dxa"/>
          <w:trHeight w:val="267"/>
        </w:trPr>
        <w:tc>
          <w:tcPr>
            <w:tcW w:w="7476" w:type="dxa"/>
            <w:gridSpan w:val="3"/>
            <w:shd w:val="clear" w:color="auto" w:fill="auto"/>
            <w:vAlign w:val="center"/>
          </w:tcPr>
          <w:p w14:paraId="12A3BB20"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2E4E64F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144204E9" w14:textId="77777777" w:rsidTr="00937F1A">
        <w:trPr>
          <w:gridBefore w:val="2"/>
          <w:wBefore w:w="1414" w:type="dxa"/>
          <w:trHeight w:val="268"/>
        </w:trPr>
        <w:tc>
          <w:tcPr>
            <w:tcW w:w="6309" w:type="dxa"/>
            <w:gridSpan w:val="2"/>
            <w:shd w:val="clear" w:color="auto" w:fill="auto"/>
            <w:vAlign w:val="center"/>
          </w:tcPr>
          <w:p w14:paraId="3289BAA1"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Međunarodna zaštita je odobrena svim osobama za koje je utvrđeno da ispunjavaju uvjete</w:t>
            </w:r>
            <w:r w:rsidRPr="00803EAA">
              <w:rPr>
                <w:rFonts w:ascii="Times New Roman" w:hAnsi="Times New Roman"/>
                <w:color w:val="FF0000"/>
                <w:sz w:val="24"/>
                <w:szCs w:val="24"/>
                <w:lang w:eastAsia="pl-PL"/>
              </w:rPr>
              <w:t xml:space="preserve"> </w:t>
            </w:r>
          </w:p>
        </w:tc>
        <w:tc>
          <w:tcPr>
            <w:tcW w:w="1565" w:type="dxa"/>
            <w:tcBorders>
              <w:left w:val="dotted" w:sz="4" w:space="0" w:color="auto"/>
            </w:tcBorders>
            <w:shd w:val="clear" w:color="auto" w:fill="auto"/>
            <w:vAlign w:val="center"/>
          </w:tcPr>
          <w:p w14:paraId="68C9795E"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4BE0D2EB" w14:textId="77777777" w:rsidTr="00937F1A">
        <w:trPr>
          <w:gridBefore w:val="2"/>
          <w:wBefore w:w="1414" w:type="dxa"/>
          <w:trHeight w:val="268"/>
        </w:trPr>
        <w:tc>
          <w:tcPr>
            <w:tcW w:w="6309" w:type="dxa"/>
            <w:gridSpan w:val="2"/>
            <w:shd w:val="clear" w:color="auto" w:fill="auto"/>
            <w:vAlign w:val="center"/>
          </w:tcPr>
          <w:p w14:paraId="43C3187D" w14:textId="77777777" w:rsidR="0057236B" w:rsidRPr="00803EAA" w:rsidRDefault="0057236B" w:rsidP="00937F1A">
            <w:pPr>
              <w:spacing w:after="0" w:line="240" w:lineRule="auto"/>
              <w:rPr>
                <w:rFonts w:ascii="Times New Roman" w:hAnsi="Times New Roman"/>
                <w:b/>
                <w:sz w:val="24"/>
                <w:szCs w:val="24"/>
                <w:lang w:eastAsia="pl-PL"/>
              </w:rPr>
            </w:pPr>
            <w:r w:rsidRPr="00803EAA">
              <w:rPr>
                <w:rFonts w:ascii="Times New Roman" w:hAnsi="Times New Roman"/>
                <w:b/>
                <w:sz w:val="24"/>
                <w:szCs w:val="24"/>
                <w:lang w:eastAsia="pl-PL"/>
              </w:rPr>
              <w:t>Sve aktivnosti iz ovog strateškog cilja se provode.</w:t>
            </w:r>
          </w:p>
        </w:tc>
        <w:tc>
          <w:tcPr>
            <w:tcW w:w="1565" w:type="dxa"/>
            <w:tcBorders>
              <w:left w:val="dotted" w:sz="4" w:space="0" w:color="auto"/>
            </w:tcBorders>
            <w:shd w:val="clear" w:color="auto" w:fill="auto"/>
            <w:vAlign w:val="center"/>
          </w:tcPr>
          <w:p w14:paraId="2E8F55F1" w14:textId="77777777" w:rsidR="0057236B" w:rsidRPr="00803EAA" w:rsidRDefault="0057236B" w:rsidP="00937F1A">
            <w:pPr>
              <w:spacing w:after="0" w:line="240" w:lineRule="auto"/>
              <w:rPr>
                <w:rFonts w:ascii="Times New Roman" w:hAnsi="Times New Roman"/>
                <w:b/>
                <w:sz w:val="24"/>
                <w:szCs w:val="24"/>
              </w:rPr>
            </w:pPr>
            <w:r w:rsidRPr="00803EAA">
              <w:rPr>
                <w:rFonts w:ascii="Times New Roman" w:hAnsi="Times New Roman"/>
                <w:b/>
                <w:sz w:val="24"/>
                <w:szCs w:val="24"/>
              </w:rPr>
              <w:t>Kontinuirano</w:t>
            </w:r>
          </w:p>
        </w:tc>
      </w:tr>
    </w:tbl>
    <w:p w14:paraId="0B086F72"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1167"/>
        <w:gridCol w:w="1276"/>
        <w:gridCol w:w="4816"/>
        <w:gridCol w:w="1565"/>
      </w:tblGrid>
      <w:tr w:rsidR="0057236B" w:rsidRPr="00803EAA" w14:paraId="1448B6C1" w14:textId="77777777" w:rsidTr="00937F1A">
        <w:trPr>
          <w:trHeight w:val="336"/>
        </w:trPr>
        <w:tc>
          <w:tcPr>
            <w:tcW w:w="9288" w:type="dxa"/>
            <w:gridSpan w:val="5"/>
            <w:vAlign w:val="center"/>
          </w:tcPr>
          <w:p w14:paraId="5DA8155F" w14:textId="77777777" w:rsidR="0057236B" w:rsidRPr="00803EAA" w:rsidRDefault="0057236B" w:rsidP="00937F1A">
            <w:pPr>
              <w:pStyle w:val="ListParagraph"/>
              <w:numPr>
                <w:ilvl w:val="2"/>
                <w:numId w:val="8"/>
              </w:numPr>
              <w:spacing w:before="100" w:beforeAutospacing="1" w:after="0" w:line="240" w:lineRule="auto"/>
              <w:contextualSpacing/>
              <w:jc w:val="both"/>
              <w:rPr>
                <w:rFonts w:ascii="Times New Roman" w:hAnsi="Times New Roman"/>
                <w:b/>
                <w:sz w:val="24"/>
                <w:szCs w:val="24"/>
              </w:rPr>
            </w:pPr>
            <w:r w:rsidRPr="00803EAA">
              <w:rPr>
                <w:rFonts w:ascii="Times New Roman" w:hAnsi="Times New Roman"/>
                <w:b/>
                <w:sz w:val="24"/>
                <w:szCs w:val="24"/>
              </w:rPr>
              <w:t xml:space="preserve">Strateški cilj: </w:t>
            </w:r>
            <w:r w:rsidRPr="00803EAA">
              <w:rPr>
                <w:rFonts w:ascii="Times New Roman" w:hAnsi="Times New Roman"/>
                <w:sz w:val="24"/>
                <w:szCs w:val="24"/>
              </w:rPr>
              <w:t>Kontinuirana provedba obuke s ciljem dodatnog podizanja svijesti o potrebi poštivanja temeljnih ljudskih prava na svim razinama i u svim aktivnostima, kao i s ciljem razmjene dobrih praksi</w:t>
            </w:r>
          </w:p>
        </w:tc>
      </w:tr>
      <w:tr w:rsidR="0057236B" w:rsidRPr="00803EAA" w14:paraId="44B07A39" w14:textId="77777777" w:rsidTr="00937F1A">
        <w:trPr>
          <w:gridBefore w:val="1"/>
          <w:wBefore w:w="247" w:type="dxa"/>
          <w:trHeight w:val="390"/>
        </w:trPr>
        <w:tc>
          <w:tcPr>
            <w:tcW w:w="2447" w:type="dxa"/>
            <w:gridSpan w:val="2"/>
            <w:shd w:val="clear" w:color="auto" w:fill="auto"/>
            <w:vAlign w:val="center"/>
          </w:tcPr>
          <w:p w14:paraId="4497CA6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0E3CA56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Ravnateljstvo policije </w:t>
            </w:r>
          </w:p>
          <w:p w14:paraId="47A29EBC" w14:textId="77777777" w:rsidR="0057236B" w:rsidRPr="00803EAA" w:rsidRDefault="0057236B" w:rsidP="00937F1A">
            <w:pPr>
              <w:spacing w:after="0" w:line="240" w:lineRule="auto"/>
              <w:rPr>
                <w:rFonts w:ascii="Times New Roman" w:hAnsi="Times New Roman"/>
                <w:color w:val="000000"/>
                <w:sz w:val="24"/>
                <w:szCs w:val="24"/>
              </w:rPr>
            </w:pPr>
          </w:p>
        </w:tc>
      </w:tr>
      <w:tr w:rsidR="0057236B" w:rsidRPr="00803EAA" w14:paraId="32FE9668" w14:textId="77777777" w:rsidTr="00937F1A">
        <w:trPr>
          <w:gridBefore w:val="1"/>
          <w:wBefore w:w="247" w:type="dxa"/>
          <w:trHeight w:val="390"/>
        </w:trPr>
        <w:tc>
          <w:tcPr>
            <w:tcW w:w="2447" w:type="dxa"/>
            <w:gridSpan w:val="2"/>
            <w:shd w:val="clear" w:color="auto" w:fill="auto"/>
            <w:vAlign w:val="center"/>
          </w:tcPr>
          <w:p w14:paraId="414DB41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5D020EC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Uprava za imigraciju, državljanstvo i upravne poslove, udruge civilnog društva</w:t>
            </w:r>
          </w:p>
        </w:tc>
      </w:tr>
      <w:tr w:rsidR="0057236B" w:rsidRPr="00803EAA" w14:paraId="2E5624DA" w14:textId="77777777" w:rsidTr="00937F1A">
        <w:trPr>
          <w:gridBefore w:val="1"/>
          <w:wBefore w:w="247" w:type="dxa"/>
          <w:trHeight w:val="138"/>
        </w:trPr>
        <w:tc>
          <w:tcPr>
            <w:tcW w:w="2447" w:type="dxa"/>
            <w:gridSpan w:val="2"/>
            <w:shd w:val="clear" w:color="auto" w:fill="auto"/>
            <w:vAlign w:val="center"/>
          </w:tcPr>
          <w:p w14:paraId="6BDCD5A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11FCE7D2"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 EU Fondovi</w:t>
            </w:r>
          </w:p>
        </w:tc>
      </w:tr>
      <w:tr w:rsidR="0057236B" w:rsidRPr="00803EAA" w14:paraId="5F3BB38C" w14:textId="77777777" w:rsidTr="00937F1A">
        <w:trPr>
          <w:gridBefore w:val="1"/>
          <w:wBefore w:w="247" w:type="dxa"/>
          <w:trHeight w:val="267"/>
        </w:trPr>
        <w:tc>
          <w:tcPr>
            <w:tcW w:w="7476" w:type="dxa"/>
            <w:gridSpan w:val="3"/>
            <w:shd w:val="clear" w:color="auto" w:fill="auto"/>
            <w:vAlign w:val="center"/>
          </w:tcPr>
          <w:p w14:paraId="39D09690"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122CE43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1D898508" w14:textId="77777777" w:rsidTr="00937F1A">
        <w:trPr>
          <w:gridBefore w:val="2"/>
          <w:wBefore w:w="1414" w:type="dxa"/>
          <w:trHeight w:val="268"/>
        </w:trPr>
        <w:tc>
          <w:tcPr>
            <w:tcW w:w="6309" w:type="dxa"/>
            <w:gridSpan w:val="2"/>
            <w:shd w:val="clear" w:color="auto" w:fill="auto"/>
            <w:vAlign w:val="center"/>
          </w:tcPr>
          <w:p w14:paraId="1063EA16"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Temeljna ljudska prava i slobode implementirane su  u Plan i program temeljnog tečaja granične policije</w:t>
            </w:r>
          </w:p>
          <w:p w14:paraId="64181ADE" w14:textId="77777777" w:rsidR="0057236B" w:rsidRPr="00803EAA" w:rsidRDefault="0057236B" w:rsidP="00937F1A">
            <w:pPr>
              <w:spacing w:after="0" w:line="240" w:lineRule="auto"/>
              <w:jc w:val="both"/>
              <w:rPr>
                <w:rFonts w:ascii="Times New Roman" w:hAnsi="Times New Roman"/>
                <w:sz w:val="24"/>
                <w:szCs w:val="24"/>
                <w:lang w:eastAsia="pl-PL"/>
              </w:rPr>
            </w:pPr>
          </w:p>
        </w:tc>
        <w:tc>
          <w:tcPr>
            <w:tcW w:w="1565" w:type="dxa"/>
            <w:tcBorders>
              <w:left w:val="dotted" w:sz="4" w:space="0" w:color="auto"/>
            </w:tcBorders>
            <w:shd w:val="clear" w:color="auto" w:fill="auto"/>
            <w:vAlign w:val="center"/>
          </w:tcPr>
          <w:p w14:paraId="0BCB9E6D"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532F2166" w14:textId="77777777" w:rsidTr="00937F1A">
        <w:trPr>
          <w:gridBefore w:val="2"/>
          <w:wBefore w:w="1414" w:type="dxa"/>
          <w:trHeight w:val="268"/>
        </w:trPr>
        <w:tc>
          <w:tcPr>
            <w:tcW w:w="6309" w:type="dxa"/>
            <w:gridSpan w:val="2"/>
            <w:shd w:val="clear" w:color="auto" w:fill="auto"/>
            <w:vAlign w:val="center"/>
          </w:tcPr>
          <w:p w14:paraId="3FC137AF"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Obuka multiplikatora iz područja temeljnih ljudskih prava i sloboda (Policijska akademija i policijske uprave).</w:t>
            </w:r>
          </w:p>
          <w:p w14:paraId="7281FBC1" w14:textId="77777777" w:rsidR="0057236B" w:rsidRPr="00803EAA" w:rsidRDefault="0057236B" w:rsidP="00937F1A">
            <w:pPr>
              <w:spacing w:after="0" w:line="240" w:lineRule="auto"/>
              <w:jc w:val="both"/>
              <w:rPr>
                <w:rFonts w:ascii="Times New Roman" w:hAnsi="Times New Roman"/>
                <w:color w:val="FF0000"/>
                <w:sz w:val="24"/>
                <w:szCs w:val="24"/>
                <w:lang w:eastAsia="pl-PL"/>
              </w:rPr>
            </w:pPr>
            <w:r w:rsidRPr="00803EAA">
              <w:rPr>
                <w:rFonts w:ascii="Times New Roman" w:hAnsi="Times New Roman"/>
                <w:sz w:val="24"/>
                <w:szCs w:val="24"/>
                <w:lang w:eastAsia="pl-PL"/>
              </w:rPr>
              <w:t>Nije bilo obuke za multiplikatore iz područja Temeljna ljudska prava</w:t>
            </w:r>
            <w:r w:rsidRPr="00803EAA">
              <w:rPr>
                <w:rFonts w:ascii="Times New Roman" w:hAnsi="Times New Roman"/>
                <w:color w:val="FF0000"/>
                <w:sz w:val="24"/>
                <w:szCs w:val="24"/>
                <w:lang w:eastAsia="pl-PL"/>
              </w:rPr>
              <w:t>.</w:t>
            </w:r>
          </w:p>
        </w:tc>
        <w:tc>
          <w:tcPr>
            <w:tcW w:w="1565" w:type="dxa"/>
            <w:tcBorders>
              <w:left w:val="dotted" w:sz="4" w:space="0" w:color="auto"/>
            </w:tcBorders>
            <w:shd w:val="clear" w:color="auto" w:fill="auto"/>
            <w:vAlign w:val="center"/>
          </w:tcPr>
          <w:p w14:paraId="7FA40A61"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1E80CB88" w14:textId="77777777" w:rsidTr="00937F1A">
        <w:trPr>
          <w:gridBefore w:val="2"/>
          <w:wBefore w:w="1414" w:type="dxa"/>
          <w:trHeight w:val="268"/>
        </w:trPr>
        <w:tc>
          <w:tcPr>
            <w:tcW w:w="6309" w:type="dxa"/>
            <w:gridSpan w:val="2"/>
            <w:shd w:val="clear" w:color="auto" w:fill="auto"/>
            <w:vAlign w:val="center"/>
          </w:tcPr>
          <w:p w14:paraId="52213120"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 xml:space="preserve">Praćenje provedbe </w:t>
            </w:r>
          </w:p>
        </w:tc>
        <w:tc>
          <w:tcPr>
            <w:tcW w:w="1565" w:type="dxa"/>
            <w:tcBorders>
              <w:left w:val="dotted" w:sz="4" w:space="0" w:color="auto"/>
            </w:tcBorders>
            <w:shd w:val="clear" w:color="auto" w:fill="auto"/>
            <w:vAlign w:val="center"/>
          </w:tcPr>
          <w:p w14:paraId="5E66881E"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17F8C47E" w14:textId="77777777" w:rsidTr="00937F1A">
        <w:trPr>
          <w:gridBefore w:val="2"/>
          <w:wBefore w:w="1414" w:type="dxa"/>
          <w:trHeight w:val="268"/>
        </w:trPr>
        <w:tc>
          <w:tcPr>
            <w:tcW w:w="6309" w:type="dxa"/>
            <w:gridSpan w:val="2"/>
            <w:shd w:val="clear" w:color="auto" w:fill="auto"/>
            <w:vAlign w:val="center"/>
          </w:tcPr>
          <w:p w14:paraId="4E0CD1B5"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 xml:space="preserve">Provođenje obuke u suradnji s organizacijama civilnog društva na temu upoznavanja sa kulturološkim i društvenim prilikama u zemljama podrijetla </w:t>
            </w:r>
          </w:p>
        </w:tc>
        <w:tc>
          <w:tcPr>
            <w:tcW w:w="1565" w:type="dxa"/>
            <w:tcBorders>
              <w:left w:val="dotted" w:sz="4" w:space="0" w:color="auto"/>
            </w:tcBorders>
            <w:shd w:val="clear" w:color="auto" w:fill="auto"/>
            <w:vAlign w:val="center"/>
          </w:tcPr>
          <w:p w14:paraId="5CD5FA86"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3CDC80F2" w14:textId="77777777" w:rsidTr="00937F1A">
        <w:trPr>
          <w:gridBefore w:val="2"/>
          <w:wBefore w:w="1414" w:type="dxa"/>
          <w:trHeight w:val="268"/>
        </w:trPr>
        <w:tc>
          <w:tcPr>
            <w:tcW w:w="6309" w:type="dxa"/>
            <w:gridSpan w:val="2"/>
            <w:shd w:val="clear" w:color="auto" w:fill="auto"/>
            <w:vAlign w:val="center"/>
          </w:tcPr>
          <w:p w14:paraId="3D96D922" w14:textId="1BDAFFA0" w:rsidR="0057236B" w:rsidRPr="00803EAA" w:rsidRDefault="0057236B" w:rsidP="0066209D">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Provođenje obuke za policijske službenike za nezakonite migracije na temu poštivanja ljudskih prava u sklopu redovite</w:t>
            </w:r>
            <w:r w:rsidRPr="00803EAA">
              <w:rPr>
                <w:rFonts w:ascii="Times New Roman" w:hAnsi="Times New Roman"/>
                <w:color w:val="FF0000"/>
                <w:sz w:val="24"/>
                <w:szCs w:val="24"/>
                <w:lang w:eastAsia="pl-PL"/>
              </w:rPr>
              <w:t xml:space="preserve"> </w:t>
            </w:r>
            <w:r w:rsidRPr="00803EAA">
              <w:rPr>
                <w:rFonts w:ascii="Times New Roman" w:hAnsi="Times New Roman"/>
                <w:sz w:val="24"/>
                <w:szCs w:val="24"/>
                <w:lang w:eastAsia="pl-PL"/>
              </w:rPr>
              <w:t>godišnje obuke za policijske službenike za nezakonite migracije.</w:t>
            </w:r>
          </w:p>
        </w:tc>
        <w:tc>
          <w:tcPr>
            <w:tcW w:w="1565" w:type="dxa"/>
            <w:tcBorders>
              <w:left w:val="dotted" w:sz="4" w:space="0" w:color="auto"/>
            </w:tcBorders>
            <w:shd w:val="clear" w:color="auto" w:fill="auto"/>
            <w:vAlign w:val="center"/>
          </w:tcPr>
          <w:p w14:paraId="5F14D281"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1BEEAD7F" w14:textId="77777777" w:rsidTr="00937F1A">
        <w:trPr>
          <w:gridBefore w:val="2"/>
          <w:wBefore w:w="1414" w:type="dxa"/>
          <w:trHeight w:val="640"/>
        </w:trPr>
        <w:tc>
          <w:tcPr>
            <w:tcW w:w="6309" w:type="dxa"/>
            <w:gridSpan w:val="2"/>
            <w:shd w:val="clear" w:color="auto" w:fill="auto"/>
            <w:vAlign w:val="center"/>
          </w:tcPr>
          <w:p w14:paraId="724B94D5"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Ažuriranje postojećih informativnih letaka za nezakonite migrante i tražitelje međunarodne zaštite.</w:t>
            </w:r>
          </w:p>
        </w:tc>
        <w:tc>
          <w:tcPr>
            <w:tcW w:w="1565" w:type="dxa"/>
            <w:tcBorders>
              <w:left w:val="dotted" w:sz="4" w:space="0" w:color="auto"/>
            </w:tcBorders>
            <w:shd w:val="clear" w:color="auto" w:fill="auto"/>
            <w:vAlign w:val="center"/>
          </w:tcPr>
          <w:p w14:paraId="5899B62C"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Po potrebi</w:t>
            </w:r>
          </w:p>
        </w:tc>
      </w:tr>
      <w:tr w:rsidR="0057236B" w:rsidRPr="00803EAA" w14:paraId="4B27F304" w14:textId="77777777" w:rsidTr="00937F1A">
        <w:trPr>
          <w:gridBefore w:val="2"/>
          <w:wBefore w:w="1414" w:type="dxa"/>
          <w:trHeight w:val="268"/>
        </w:trPr>
        <w:tc>
          <w:tcPr>
            <w:tcW w:w="6309" w:type="dxa"/>
            <w:gridSpan w:val="2"/>
            <w:shd w:val="clear" w:color="auto" w:fill="auto"/>
            <w:vAlign w:val="center"/>
          </w:tcPr>
          <w:p w14:paraId="2E82B01D"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Provođenje obuke za multiplikatore vezano uz postupanje prema žrtvama trgovanja.</w:t>
            </w:r>
            <w:r w:rsidRPr="00803EAA">
              <w:rPr>
                <w:rFonts w:ascii="Times New Roman" w:eastAsia="Calibri" w:hAnsi="Times New Roman"/>
                <w:sz w:val="24"/>
                <w:szCs w:val="24"/>
                <w:lang w:eastAsia="en-US"/>
              </w:rPr>
              <w:t xml:space="preserve"> U okviru projekta EMAS u 2020. godini 19 policijskih službenika završilo je obuku za multiplikatore na temu „Suzbijanje trgovanje ljudima“.</w:t>
            </w:r>
          </w:p>
        </w:tc>
        <w:tc>
          <w:tcPr>
            <w:tcW w:w="1565" w:type="dxa"/>
            <w:tcBorders>
              <w:left w:val="dotted" w:sz="4" w:space="0" w:color="auto"/>
            </w:tcBorders>
            <w:shd w:val="clear" w:color="auto" w:fill="auto"/>
            <w:vAlign w:val="center"/>
          </w:tcPr>
          <w:p w14:paraId="66AB0D3E"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7BB2C103" w14:textId="77777777" w:rsidTr="00937F1A">
        <w:trPr>
          <w:gridBefore w:val="2"/>
          <w:wBefore w:w="1414" w:type="dxa"/>
          <w:trHeight w:val="268"/>
        </w:trPr>
        <w:tc>
          <w:tcPr>
            <w:tcW w:w="6309" w:type="dxa"/>
            <w:gridSpan w:val="2"/>
            <w:shd w:val="clear" w:color="auto" w:fill="auto"/>
            <w:vAlign w:val="center"/>
          </w:tcPr>
          <w:p w14:paraId="56A2C515"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Provođenje obuke za policijske službenike za nezakonite migracije, i</w:t>
            </w:r>
            <w:r w:rsidRPr="00803EAA">
              <w:rPr>
                <w:rFonts w:ascii="Times New Roman" w:hAnsi="Times New Roman"/>
                <w:color w:val="FF0000"/>
                <w:sz w:val="24"/>
                <w:szCs w:val="24"/>
                <w:lang w:eastAsia="pl-PL"/>
              </w:rPr>
              <w:t xml:space="preserve"> </w:t>
            </w:r>
            <w:r w:rsidRPr="00803EAA">
              <w:rPr>
                <w:rFonts w:ascii="Times New Roman" w:hAnsi="Times New Roman"/>
                <w:sz w:val="24"/>
                <w:szCs w:val="24"/>
                <w:lang w:eastAsia="pl-PL"/>
              </w:rPr>
              <w:t>multiplikatore, vezano uz zaštitu ljudskih prava.</w:t>
            </w:r>
          </w:p>
        </w:tc>
        <w:tc>
          <w:tcPr>
            <w:tcW w:w="1565" w:type="dxa"/>
            <w:tcBorders>
              <w:left w:val="dotted" w:sz="4" w:space="0" w:color="auto"/>
            </w:tcBorders>
            <w:shd w:val="clear" w:color="auto" w:fill="auto"/>
            <w:vAlign w:val="center"/>
          </w:tcPr>
          <w:p w14:paraId="3D6F8E4C"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765122F6" w14:textId="77777777" w:rsidTr="00937F1A">
        <w:trPr>
          <w:gridBefore w:val="2"/>
          <w:wBefore w:w="1414" w:type="dxa"/>
          <w:trHeight w:val="268"/>
        </w:trPr>
        <w:tc>
          <w:tcPr>
            <w:tcW w:w="6309" w:type="dxa"/>
            <w:gridSpan w:val="2"/>
            <w:shd w:val="clear" w:color="auto" w:fill="auto"/>
            <w:vAlign w:val="center"/>
          </w:tcPr>
          <w:p w14:paraId="13A39444"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Provođenje obuke u suradnji s organizacijama civilnog društva vezano uz postupanje prema tražiteljima međunarodne zaštite. U okviru projekta EMAS u 2020. godine u suradnji sa HPC obuku je završilo 35 policijskih službenika granične policije.</w:t>
            </w:r>
          </w:p>
        </w:tc>
        <w:tc>
          <w:tcPr>
            <w:tcW w:w="1565" w:type="dxa"/>
            <w:tcBorders>
              <w:left w:val="dotted" w:sz="4" w:space="0" w:color="auto"/>
            </w:tcBorders>
            <w:shd w:val="clear" w:color="auto" w:fill="auto"/>
            <w:vAlign w:val="center"/>
          </w:tcPr>
          <w:p w14:paraId="057BB811"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44E8585A" w14:textId="77777777" w:rsidTr="00937F1A">
        <w:trPr>
          <w:gridBefore w:val="2"/>
          <w:wBefore w:w="1414" w:type="dxa"/>
          <w:trHeight w:val="268"/>
        </w:trPr>
        <w:tc>
          <w:tcPr>
            <w:tcW w:w="6309" w:type="dxa"/>
            <w:gridSpan w:val="2"/>
            <w:shd w:val="clear" w:color="auto" w:fill="auto"/>
            <w:vAlign w:val="center"/>
          </w:tcPr>
          <w:p w14:paraId="21B73FD0" w14:textId="27AEAFE3" w:rsidR="0057236B" w:rsidRPr="00803EAA" w:rsidRDefault="0057236B" w:rsidP="0066209D">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 xml:space="preserve">Obuke u vezi uzimanja otisaka prstiju za Eurodac održane su u sklopu projekta EMAS (u Mariji </w:t>
            </w:r>
            <w:r w:rsidR="0066209D" w:rsidRPr="00803EAA">
              <w:rPr>
                <w:rFonts w:ascii="Times New Roman" w:hAnsi="Times New Roman"/>
                <w:sz w:val="24"/>
                <w:szCs w:val="24"/>
                <w:lang w:eastAsia="pl-PL"/>
              </w:rPr>
              <w:t>B</w:t>
            </w:r>
            <w:r w:rsidRPr="00803EAA">
              <w:rPr>
                <w:rFonts w:ascii="Times New Roman" w:hAnsi="Times New Roman"/>
                <w:sz w:val="24"/>
                <w:szCs w:val="24"/>
                <w:lang w:eastAsia="pl-PL"/>
              </w:rPr>
              <w:t xml:space="preserve">istrici 2 obuke za po 10 policijskih službenika, ukupno 20 policijskih službenika, u Zadru 2 obuke za po 10 policijskih službenika, ukupno 20 policijskih službenika). </w:t>
            </w:r>
          </w:p>
        </w:tc>
        <w:tc>
          <w:tcPr>
            <w:tcW w:w="1565" w:type="dxa"/>
            <w:tcBorders>
              <w:left w:val="dotted" w:sz="4" w:space="0" w:color="auto"/>
            </w:tcBorders>
            <w:shd w:val="clear" w:color="auto" w:fill="auto"/>
            <w:vAlign w:val="center"/>
          </w:tcPr>
          <w:p w14:paraId="0E17DF90"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r w:rsidR="0057236B" w:rsidRPr="00803EAA" w14:paraId="1A973640" w14:textId="77777777" w:rsidTr="00937F1A">
        <w:trPr>
          <w:gridBefore w:val="2"/>
          <w:wBefore w:w="1414" w:type="dxa"/>
          <w:trHeight w:val="268"/>
        </w:trPr>
        <w:tc>
          <w:tcPr>
            <w:tcW w:w="6309" w:type="dxa"/>
            <w:gridSpan w:val="2"/>
            <w:shd w:val="clear" w:color="auto" w:fill="auto"/>
            <w:vAlign w:val="center"/>
          </w:tcPr>
          <w:p w14:paraId="209241A6"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 xml:space="preserve">U 2020. godini održana su 3 tečaja granične policije na kojima su policijski službenici educirani o poštivanju temeljnih ljudskih prava. </w:t>
            </w:r>
          </w:p>
        </w:tc>
        <w:tc>
          <w:tcPr>
            <w:tcW w:w="1565" w:type="dxa"/>
            <w:tcBorders>
              <w:left w:val="dotted" w:sz="4" w:space="0" w:color="auto"/>
            </w:tcBorders>
            <w:shd w:val="clear" w:color="auto" w:fill="auto"/>
            <w:vAlign w:val="center"/>
          </w:tcPr>
          <w:p w14:paraId="25ED45B0"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3608E967" w14:textId="77777777" w:rsidR="0057236B" w:rsidRPr="00803EAA" w:rsidRDefault="0057236B" w:rsidP="0057236B">
      <w:pPr>
        <w:spacing w:after="0" w:line="240" w:lineRule="auto"/>
        <w:jc w:val="both"/>
        <w:rPr>
          <w:rFonts w:ascii="Times New Roman" w:hAnsi="Times New Roman"/>
          <w:b/>
          <w:sz w:val="24"/>
          <w:szCs w:val="24"/>
        </w:rPr>
      </w:pPr>
    </w:p>
    <w:p w14:paraId="5BBF6381" w14:textId="77777777" w:rsidR="007F03DD" w:rsidRDefault="007F03DD" w:rsidP="007F03DD">
      <w:pPr>
        <w:spacing w:after="0" w:line="240" w:lineRule="auto"/>
        <w:ind w:left="720"/>
        <w:jc w:val="both"/>
        <w:rPr>
          <w:rFonts w:ascii="Times New Roman" w:hAnsi="Times New Roman"/>
          <w:b/>
          <w:sz w:val="24"/>
          <w:szCs w:val="24"/>
        </w:rPr>
      </w:pPr>
    </w:p>
    <w:p w14:paraId="46DF6C86" w14:textId="77777777" w:rsidR="007F03DD" w:rsidRDefault="007F03DD" w:rsidP="007F03DD">
      <w:pPr>
        <w:spacing w:after="0" w:line="240" w:lineRule="auto"/>
        <w:ind w:left="720"/>
        <w:jc w:val="both"/>
        <w:rPr>
          <w:rFonts w:ascii="Times New Roman" w:hAnsi="Times New Roman"/>
          <w:b/>
          <w:sz w:val="24"/>
          <w:szCs w:val="24"/>
        </w:rPr>
      </w:pPr>
    </w:p>
    <w:p w14:paraId="78101504" w14:textId="77777777" w:rsidR="007F03DD" w:rsidRDefault="007F03DD" w:rsidP="007F03DD">
      <w:pPr>
        <w:spacing w:after="0" w:line="240" w:lineRule="auto"/>
        <w:ind w:left="720"/>
        <w:jc w:val="both"/>
        <w:rPr>
          <w:rFonts w:ascii="Times New Roman" w:hAnsi="Times New Roman"/>
          <w:b/>
          <w:sz w:val="24"/>
          <w:szCs w:val="24"/>
        </w:rPr>
      </w:pPr>
    </w:p>
    <w:p w14:paraId="572D19E8" w14:textId="31933975" w:rsidR="0057236B" w:rsidRDefault="0057236B" w:rsidP="009A4B4E">
      <w:pPr>
        <w:numPr>
          <w:ilvl w:val="1"/>
          <w:numId w:val="8"/>
        </w:numPr>
        <w:spacing w:after="0" w:line="240" w:lineRule="auto"/>
        <w:jc w:val="both"/>
        <w:rPr>
          <w:rFonts w:ascii="Times New Roman" w:hAnsi="Times New Roman"/>
          <w:b/>
          <w:sz w:val="24"/>
          <w:szCs w:val="24"/>
        </w:rPr>
      </w:pPr>
      <w:r w:rsidRPr="007F03DD">
        <w:rPr>
          <w:rFonts w:ascii="Times New Roman" w:hAnsi="Times New Roman"/>
          <w:b/>
          <w:sz w:val="24"/>
          <w:szCs w:val="24"/>
        </w:rPr>
        <w:t>TRAGANJE I SPAŠAVANJE</w:t>
      </w:r>
    </w:p>
    <w:p w14:paraId="68ACA64F" w14:textId="77777777" w:rsidR="007F03DD" w:rsidRPr="007F03DD" w:rsidRDefault="007F03DD" w:rsidP="007F03DD">
      <w:pPr>
        <w:spacing w:after="0" w:line="240" w:lineRule="auto"/>
        <w:ind w:left="72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
        <w:gridCol w:w="2439"/>
        <w:gridCol w:w="5016"/>
        <w:gridCol w:w="1367"/>
      </w:tblGrid>
      <w:tr w:rsidR="0057236B" w:rsidRPr="00803EAA" w14:paraId="7330AC9A" w14:textId="77777777" w:rsidTr="00937F1A">
        <w:trPr>
          <w:trHeight w:val="336"/>
        </w:trPr>
        <w:tc>
          <w:tcPr>
            <w:tcW w:w="9288" w:type="dxa"/>
            <w:gridSpan w:val="4"/>
            <w:vAlign w:val="center"/>
          </w:tcPr>
          <w:p w14:paraId="7847BD28" w14:textId="77777777" w:rsidR="0057236B" w:rsidRPr="00803EAA" w:rsidRDefault="0057236B" w:rsidP="00937F1A">
            <w:pPr>
              <w:spacing w:after="0" w:line="240" w:lineRule="auto"/>
              <w:jc w:val="both"/>
              <w:rPr>
                <w:rFonts w:ascii="Times New Roman" w:hAnsi="Times New Roman"/>
                <w:b/>
                <w:sz w:val="24"/>
                <w:szCs w:val="24"/>
              </w:rPr>
            </w:pPr>
            <w:r w:rsidRPr="00803EAA">
              <w:rPr>
                <w:rFonts w:ascii="Times New Roman" w:hAnsi="Times New Roman"/>
                <w:b/>
                <w:sz w:val="24"/>
                <w:szCs w:val="24"/>
              </w:rPr>
              <w:t xml:space="preserve">2.2.1.Strateški cilj: </w:t>
            </w:r>
            <w:r w:rsidRPr="00803EAA">
              <w:rPr>
                <w:rFonts w:ascii="Times New Roman" w:hAnsi="Times New Roman"/>
                <w:sz w:val="24"/>
                <w:szCs w:val="24"/>
              </w:rPr>
              <w:t>Razvoj i obnavljanje plovidbene sposobnosti plovila granične policije koja se mogu koristiti za potrebe sudjelovanja u SAR operacijama</w:t>
            </w:r>
          </w:p>
        </w:tc>
      </w:tr>
      <w:tr w:rsidR="0057236B" w:rsidRPr="00803EAA" w14:paraId="7F829F52" w14:textId="77777777" w:rsidTr="00937F1A">
        <w:trPr>
          <w:gridBefore w:val="1"/>
          <w:wBefore w:w="250" w:type="dxa"/>
          <w:trHeight w:val="390"/>
        </w:trPr>
        <w:tc>
          <w:tcPr>
            <w:tcW w:w="2447" w:type="dxa"/>
            <w:shd w:val="clear" w:color="auto" w:fill="auto"/>
            <w:vAlign w:val="center"/>
          </w:tcPr>
          <w:p w14:paraId="2D5A8090"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Nositelj/koordinacija aktivnosti </w:t>
            </w:r>
          </w:p>
        </w:tc>
        <w:tc>
          <w:tcPr>
            <w:tcW w:w="6591" w:type="dxa"/>
            <w:gridSpan w:val="2"/>
            <w:shd w:val="clear" w:color="auto" w:fill="auto"/>
            <w:vAlign w:val="center"/>
          </w:tcPr>
          <w:p w14:paraId="0402EE75"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Ministarstvo unutarnjih poslova, Uprava za granicu</w:t>
            </w:r>
          </w:p>
        </w:tc>
      </w:tr>
      <w:tr w:rsidR="0057236B" w:rsidRPr="00803EAA" w14:paraId="2F70AAE3" w14:textId="77777777" w:rsidTr="00937F1A">
        <w:trPr>
          <w:gridBefore w:val="1"/>
          <w:wBefore w:w="250" w:type="dxa"/>
          <w:trHeight w:val="390"/>
        </w:trPr>
        <w:tc>
          <w:tcPr>
            <w:tcW w:w="2447" w:type="dxa"/>
            <w:shd w:val="clear" w:color="auto" w:fill="auto"/>
            <w:vAlign w:val="center"/>
          </w:tcPr>
          <w:p w14:paraId="5126FC0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Sudionici</w:t>
            </w:r>
          </w:p>
        </w:tc>
        <w:tc>
          <w:tcPr>
            <w:tcW w:w="6591" w:type="dxa"/>
            <w:gridSpan w:val="2"/>
            <w:shd w:val="clear" w:color="auto" w:fill="auto"/>
            <w:vAlign w:val="center"/>
          </w:tcPr>
          <w:p w14:paraId="5FA09B3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Uprava za materijalno financijske poslove, Sektor za Schengensku koordinaciju i projekte Europske unije</w:t>
            </w:r>
          </w:p>
        </w:tc>
      </w:tr>
      <w:tr w:rsidR="0057236B" w:rsidRPr="00803EAA" w14:paraId="1B0B4AAB" w14:textId="77777777" w:rsidTr="00937F1A">
        <w:trPr>
          <w:gridBefore w:val="1"/>
          <w:wBefore w:w="250" w:type="dxa"/>
          <w:trHeight w:val="138"/>
        </w:trPr>
        <w:tc>
          <w:tcPr>
            <w:tcW w:w="2447" w:type="dxa"/>
            <w:shd w:val="clear" w:color="auto" w:fill="auto"/>
            <w:vAlign w:val="center"/>
          </w:tcPr>
          <w:p w14:paraId="105888A1"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Izvor financiranja</w:t>
            </w:r>
          </w:p>
        </w:tc>
        <w:tc>
          <w:tcPr>
            <w:tcW w:w="6591" w:type="dxa"/>
            <w:gridSpan w:val="2"/>
            <w:shd w:val="clear" w:color="auto" w:fill="auto"/>
            <w:vAlign w:val="center"/>
          </w:tcPr>
          <w:p w14:paraId="2F7E4AE0"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Državni proračun, EU Fondovi</w:t>
            </w:r>
          </w:p>
        </w:tc>
      </w:tr>
      <w:tr w:rsidR="0057236B" w:rsidRPr="00803EAA" w14:paraId="79EB0EC7" w14:textId="77777777" w:rsidTr="00937F1A">
        <w:trPr>
          <w:gridBefore w:val="1"/>
          <w:wBefore w:w="250" w:type="dxa"/>
          <w:trHeight w:val="267"/>
        </w:trPr>
        <w:tc>
          <w:tcPr>
            <w:tcW w:w="7655" w:type="dxa"/>
            <w:gridSpan w:val="2"/>
            <w:shd w:val="clear" w:color="auto" w:fill="auto"/>
            <w:vAlign w:val="center"/>
          </w:tcPr>
          <w:p w14:paraId="1B3C4D0D"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Mjere/indikatori</w:t>
            </w:r>
          </w:p>
        </w:tc>
        <w:tc>
          <w:tcPr>
            <w:tcW w:w="1383" w:type="dxa"/>
            <w:shd w:val="clear" w:color="auto" w:fill="auto"/>
            <w:vAlign w:val="center"/>
          </w:tcPr>
          <w:p w14:paraId="7364B7C6"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Rok </w:t>
            </w:r>
          </w:p>
        </w:tc>
      </w:tr>
      <w:tr w:rsidR="0057236B" w:rsidRPr="00803EAA" w14:paraId="740B7104" w14:textId="77777777" w:rsidTr="00937F1A">
        <w:trPr>
          <w:gridBefore w:val="1"/>
          <w:wBefore w:w="250" w:type="dxa"/>
          <w:trHeight w:val="268"/>
        </w:trPr>
        <w:tc>
          <w:tcPr>
            <w:tcW w:w="7655" w:type="dxa"/>
            <w:gridSpan w:val="2"/>
            <w:shd w:val="clear" w:color="auto" w:fill="auto"/>
            <w:vAlign w:val="center"/>
          </w:tcPr>
          <w:p w14:paraId="49A2DF34"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b/>
                <w:sz w:val="24"/>
                <w:szCs w:val="24"/>
                <w:lang w:eastAsia="pl-PL"/>
              </w:rPr>
              <w:t>Mjera:</w:t>
            </w:r>
            <w:r w:rsidRPr="00803EAA">
              <w:rPr>
                <w:rFonts w:ascii="Times New Roman" w:hAnsi="Times New Roman"/>
                <w:sz w:val="24"/>
                <w:szCs w:val="24"/>
                <w:lang w:eastAsia="pl-PL"/>
              </w:rPr>
              <w:t xml:space="preserve"> Spremnost plovila</w:t>
            </w:r>
            <w:r w:rsidRPr="00803EAA">
              <w:rPr>
                <w:rFonts w:ascii="Times New Roman" w:hAnsi="Times New Roman"/>
                <w:sz w:val="24"/>
                <w:szCs w:val="24"/>
              </w:rPr>
              <w:t xml:space="preserve"> </w:t>
            </w:r>
            <w:r w:rsidRPr="00803EAA">
              <w:rPr>
                <w:rFonts w:ascii="Times New Roman" w:hAnsi="Times New Roman"/>
                <w:sz w:val="24"/>
                <w:szCs w:val="24"/>
                <w:lang w:eastAsia="pl-PL"/>
              </w:rPr>
              <w:t xml:space="preserve">granične policije za potrebe sudjelovanja u zajedničkim operacijama nadzora vanjske granice Europske unije, nadzor državne granice na moru, teritorijalnog mora i unutarnjih morskih voda te sudjelovanja u operacijama traganja i spašavanja. </w:t>
            </w:r>
          </w:p>
        </w:tc>
        <w:tc>
          <w:tcPr>
            <w:tcW w:w="1383" w:type="dxa"/>
            <w:vMerge w:val="restart"/>
            <w:tcBorders>
              <w:left w:val="dotted" w:sz="4" w:space="0" w:color="auto"/>
            </w:tcBorders>
            <w:shd w:val="clear" w:color="auto" w:fill="auto"/>
            <w:vAlign w:val="center"/>
          </w:tcPr>
          <w:p w14:paraId="0859B1EC"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2022. godina</w:t>
            </w:r>
          </w:p>
        </w:tc>
      </w:tr>
      <w:tr w:rsidR="0057236B" w:rsidRPr="00803EAA" w14:paraId="41162D52" w14:textId="77777777" w:rsidTr="00937F1A">
        <w:trPr>
          <w:gridBefore w:val="1"/>
          <w:wBefore w:w="250" w:type="dxa"/>
          <w:trHeight w:val="268"/>
        </w:trPr>
        <w:tc>
          <w:tcPr>
            <w:tcW w:w="7655" w:type="dxa"/>
            <w:gridSpan w:val="2"/>
            <w:shd w:val="clear" w:color="auto" w:fill="auto"/>
            <w:vAlign w:val="center"/>
          </w:tcPr>
          <w:p w14:paraId="75FB8ED3" w14:textId="77777777" w:rsidR="0057236B" w:rsidRPr="00803EAA" w:rsidRDefault="0057236B" w:rsidP="00937F1A">
            <w:pPr>
              <w:spacing w:after="0" w:line="240" w:lineRule="auto"/>
              <w:jc w:val="both"/>
              <w:rPr>
                <w:rFonts w:ascii="Times New Roman" w:hAnsi="Times New Roman"/>
                <w:b/>
                <w:sz w:val="24"/>
                <w:szCs w:val="24"/>
                <w:lang w:eastAsia="pl-PL"/>
              </w:rPr>
            </w:pPr>
            <w:r w:rsidRPr="00803EAA">
              <w:rPr>
                <w:rFonts w:ascii="Times New Roman" w:hAnsi="Times New Roman"/>
                <w:b/>
                <w:sz w:val="24"/>
                <w:szCs w:val="24"/>
                <w:lang w:eastAsia="pl-PL"/>
              </w:rPr>
              <w:t>Indikator:</w:t>
            </w:r>
            <w:r w:rsidRPr="00803EAA">
              <w:rPr>
                <w:rFonts w:ascii="Times New Roman" w:hAnsi="Times New Roman"/>
                <w:sz w:val="24"/>
                <w:szCs w:val="24"/>
                <w:lang w:eastAsia="pl-PL"/>
              </w:rPr>
              <w:t xml:space="preserve"> Pokrenuta nabava dva policijska plovila za potrebe sudjelovanja u zajedničkim operacijama nadzora vanjske granice Europske unije, nadzor državne granice na moru, teritorijalnog mora i unutarnjih morskih voda te sudjelovanje u operacijama traganja i spašavanja</w:t>
            </w:r>
            <w:r w:rsidRPr="00803EAA">
              <w:rPr>
                <w:rFonts w:ascii="Times New Roman" w:hAnsi="Times New Roman"/>
                <w:b/>
                <w:sz w:val="24"/>
                <w:szCs w:val="24"/>
                <w:lang w:eastAsia="pl-PL"/>
              </w:rPr>
              <w:t>.</w:t>
            </w:r>
          </w:p>
          <w:p w14:paraId="4EA335E7" w14:textId="77777777" w:rsidR="0057236B" w:rsidRPr="00803EAA" w:rsidRDefault="0057236B" w:rsidP="00937F1A">
            <w:pPr>
              <w:spacing w:after="0" w:line="240" w:lineRule="auto"/>
              <w:jc w:val="both"/>
              <w:rPr>
                <w:rFonts w:ascii="Times New Roman" w:hAnsi="Times New Roman"/>
                <w:sz w:val="24"/>
                <w:szCs w:val="24"/>
                <w:lang w:eastAsia="pl-PL"/>
              </w:rPr>
            </w:pPr>
          </w:p>
          <w:p w14:paraId="6657C57E"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Dana 12. listopada 2020. godine objavljena je Odluka o poništenju natječaja s obzirom da je iznos dostavljene ponude premašio sredstva predviđena projektom te je prema EU komisiji upućen upit o mogućnostima, načinu i rokovima korištenja navedenih sredstava.</w:t>
            </w:r>
          </w:p>
          <w:p w14:paraId="5040662A" w14:textId="77777777" w:rsidR="0057236B" w:rsidRPr="00803EAA" w:rsidRDefault="0057236B" w:rsidP="00937F1A">
            <w:pPr>
              <w:spacing w:after="0" w:line="240" w:lineRule="auto"/>
              <w:jc w:val="both"/>
              <w:rPr>
                <w:rFonts w:ascii="Times New Roman" w:hAnsi="Times New Roman"/>
                <w:sz w:val="24"/>
                <w:szCs w:val="24"/>
              </w:rPr>
            </w:pPr>
          </w:p>
          <w:p w14:paraId="519C289B" w14:textId="79171D26"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Od  Europske komisije zatražena je suglasnost za promjenu tehničkih značajki termovizijskih kamera, s kojima bi se smanjila ukupna financijska sredstva za nabavku plovila s kojima ista nije suglasna</w:t>
            </w:r>
            <w:r w:rsidR="0066209D" w:rsidRPr="00803EAA">
              <w:rPr>
                <w:rFonts w:ascii="Times New Roman" w:hAnsi="Times New Roman"/>
                <w:sz w:val="24"/>
                <w:szCs w:val="24"/>
              </w:rPr>
              <w:t xml:space="preserve">, s </w:t>
            </w:r>
            <w:r w:rsidRPr="00803EAA">
              <w:rPr>
                <w:rFonts w:ascii="Times New Roman" w:hAnsi="Times New Roman"/>
                <w:sz w:val="24"/>
                <w:szCs w:val="24"/>
              </w:rPr>
              <w:t>obzirom kako predstavljaju minimalno neophodan preduvjet za kompatibilnost i interoperabilnost opreme od strane država članica u sklopu projekata posebnih djelovanja Frontex-a</w:t>
            </w:r>
            <w:r w:rsidR="0066209D" w:rsidRPr="00803EAA">
              <w:rPr>
                <w:rFonts w:ascii="Times New Roman" w:hAnsi="Times New Roman"/>
                <w:sz w:val="24"/>
                <w:szCs w:val="24"/>
              </w:rPr>
              <w:t>,</w:t>
            </w:r>
            <w:r w:rsidRPr="00803EAA">
              <w:rPr>
                <w:rFonts w:ascii="Times New Roman" w:hAnsi="Times New Roman"/>
                <w:sz w:val="24"/>
                <w:szCs w:val="24"/>
              </w:rPr>
              <w:t xml:space="preserve"> dok se eventualna razlika novčanih sredstava potrebnih za nabavu plovila može nadomjestiti iz Fonda za unutarnju sigurnost – Instrumenta za financijsku potporu u području vanjskih granica i viza.  </w:t>
            </w:r>
          </w:p>
          <w:p w14:paraId="6ECEA9DB" w14:textId="77777777" w:rsidR="0057236B" w:rsidRPr="00803EAA" w:rsidRDefault="0057236B" w:rsidP="00937F1A">
            <w:pPr>
              <w:spacing w:after="0" w:line="240" w:lineRule="auto"/>
              <w:jc w:val="both"/>
              <w:rPr>
                <w:rFonts w:ascii="Times New Roman" w:hAnsi="Times New Roman"/>
                <w:sz w:val="24"/>
                <w:szCs w:val="24"/>
              </w:rPr>
            </w:pPr>
          </w:p>
          <w:p w14:paraId="095737D0" w14:textId="08F50482"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rPr>
              <w:t>U cilju poduzimanja pravovremenih radnji potrebnih za pripremu postupka javne nabave, od Uprave materijalno financi</w:t>
            </w:r>
            <w:r w:rsidR="0066209D" w:rsidRPr="00803EAA">
              <w:rPr>
                <w:rFonts w:ascii="Times New Roman" w:hAnsi="Times New Roman"/>
                <w:sz w:val="24"/>
                <w:szCs w:val="24"/>
              </w:rPr>
              <w:t>j</w:t>
            </w:r>
            <w:r w:rsidRPr="00803EAA">
              <w:rPr>
                <w:rFonts w:ascii="Times New Roman" w:hAnsi="Times New Roman"/>
                <w:sz w:val="24"/>
                <w:szCs w:val="24"/>
              </w:rPr>
              <w:t>skih poslova zatražena je ponovna izrada tehničke specifikacije radi žurnog pokretanja zahtjeva za nabavu.</w:t>
            </w:r>
          </w:p>
        </w:tc>
        <w:tc>
          <w:tcPr>
            <w:tcW w:w="1383" w:type="dxa"/>
            <w:vMerge/>
            <w:tcBorders>
              <w:left w:val="dotted" w:sz="4" w:space="0" w:color="auto"/>
            </w:tcBorders>
            <w:shd w:val="clear" w:color="auto" w:fill="auto"/>
            <w:vAlign w:val="center"/>
          </w:tcPr>
          <w:p w14:paraId="7204E6C6" w14:textId="77777777" w:rsidR="0057236B" w:rsidRPr="00803EAA" w:rsidRDefault="0057236B" w:rsidP="00937F1A">
            <w:pPr>
              <w:spacing w:after="0" w:line="240" w:lineRule="auto"/>
              <w:rPr>
                <w:rFonts w:ascii="Times New Roman" w:hAnsi="Times New Roman"/>
                <w:sz w:val="24"/>
                <w:szCs w:val="24"/>
              </w:rPr>
            </w:pPr>
          </w:p>
        </w:tc>
      </w:tr>
    </w:tbl>
    <w:p w14:paraId="0AD57224" w14:textId="1DC75F6B" w:rsidR="0057236B" w:rsidRPr="00803EAA" w:rsidRDefault="0057236B" w:rsidP="0057236B">
      <w:pPr>
        <w:spacing w:after="0" w:line="240" w:lineRule="auto"/>
        <w:jc w:val="both"/>
        <w:rPr>
          <w:rFonts w:ascii="Times New Roman" w:hAnsi="Times New Roman"/>
          <w:b/>
          <w:sz w:val="24"/>
          <w:szCs w:val="24"/>
        </w:rPr>
      </w:pPr>
    </w:p>
    <w:p w14:paraId="39889044" w14:textId="3406F69E" w:rsidR="0057236B" w:rsidRPr="00803EAA" w:rsidRDefault="0057236B" w:rsidP="005B5E3D">
      <w:pPr>
        <w:numPr>
          <w:ilvl w:val="1"/>
          <w:numId w:val="8"/>
        </w:numPr>
        <w:spacing w:after="0" w:line="240" w:lineRule="auto"/>
        <w:jc w:val="both"/>
        <w:rPr>
          <w:rFonts w:ascii="Times New Roman" w:hAnsi="Times New Roman"/>
          <w:b/>
          <w:sz w:val="24"/>
          <w:szCs w:val="24"/>
        </w:rPr>
      </w:pPr>
      <w:r w:rsidRPr="00803EAA">
        <w:rPr>
          <w:rFonts w:ascii="Times New Roman" w:hAnsi="Times New Roman"/>
          <w:b/>
          <w:sz w:val="24"/>
          <w:szCs w:val="24"/>
        </w:rPr>
        <w:t>MEĐUAGENCIJSKA SURADNJA</w:t>
      </w:r>
    </w:p>
    <w:p w14:paraId="47135B97"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
        <w:gridCol w:w="1167"/>
        <w:gridCol w:w="1273"/>
        <w:gridCol w:w="4889"/>
        <w:gridCol w:w="1491"/>
      </w:tblGrid>
      <w:tr w:rsidR="0057236B" w:rsidRPr="00803EAA" w14:paraId="3A6E0D7B" w14:textId="77777777" w:rsidTr="00937F1A">
        <w:trPr>
          <w:trHeight w:val="336"/>
        </w:trPr>
        <w:tc>
          <w:tcPr>
            <w:tcW w:w="9274" w:type="dxa"/>
            <w:gridSpan w:val="5"/>
            <w:vAlign w:val="center"/>
          </w:tcPr>
          <w:p w14:paraId="4CAD965B"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2.3.1.Strateški cilj: </w:t>
            </w:r>
            <w:r w:rsidRPr="00803EAA">
              <w:rPr>
                <w:rFonts w:ascii="Times New Roman" w:hAnsi="Times New Roman"/>
                <w:sz w:val="24"/>
                <w:szCs w:val="24"/>
              </w:rPr>
              <w:t>Daljnje proširenje pravnog okvira za međusobnu razmjenu informacija i suradnju, potpisivanjem sporazuma o suradnji između tijela koja nisu pravno uredila međusobno usklađivanje rada i unaprjeđenje suradnje u području granica</w:t>
            </w:r>
          </w:p>
        </w:tc>
      </w:tr>
      <w:tr w:rsidR="0057236B" w:rsidRPr="00803EAA" w14:paraId="5FA151FB" w14:textId="77777777" w:rsidTr="00937F1A">
        <w:trPr>
          <w:gridBefore w:val="1"/>
          <w:wBefore w:w="250" w:type="dxa"/>
          <w:trHeight w:val="390"/>
        </w:trPr>
        <w:tc>
          <w:tcPr>
            <w:tcW w:w="2447" w:type="dxa"/>
            <w:gridSpan w:val="2"/>
            <w:shd w:val="clear" w:color="auto" w:fill="auto"/>
            <w:vAlign w:val="center"/>
          </w:tcPr>
          <w:p w14:paraId="2B07FB2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77" w:type="dxa"/>
            <w:gridSpan w:val="2"/>
            <w:shd w:val="clear" w:color="auto" w:fill="auto"/>
            <w:vAlign w:val="center"/>
          </w:tcPr>
          <w:p w14:paraId="6C3AEE5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Međuresorna radna skupina za integrirano upravljanje granicom </w:t>
            </w:r>
          </w:p>
          <w:p w14:paraId="2BD68461" w14:textId="77777777" w:rsidR="0057236B" w:rsidRPr="00803EAA" w:rsidRDefault="0057236B" w:rsidP="00937F1A">
            <w:pPr>
              <w:spacing w:after="0" w:line="240" w:lineRule="auto"/>
              <w:rPr>
                <w:rFonts w:ascii="Times New Roman" w:hAnsi="Times New Roman"/>
                <w:color w:val="000000"/>
                <w:sz w:val="24"/>
                <w:szCs w:val="24"/>
              </w:rPr>
            </w:pPr>
          </w:p>
        </w:tc>
      </w:tr>
      <w:tr w:rsidR="0057236B" w:rsidRPr="00803EAA" w14:paraId="15924135" w14:textId="77777777" w:rsidTr="00937F1A">
        <w:trPr>
          <w:gridBefore w:val="1"/>
          <w:wBefore w:w="250" w:type="dxa"/>
          <w:trHeight w:val="390"/>
        </w:trPr>
        <w:tc>
          <w:tcPr>
            <w:tcW w:w="2447" w:type="dxa"/>
            <w:gridSpan w:val="2"/>
            <w:shd w:val="clear" w:color="auto" w:fill="auto"/>
            <w:vAlign w:val="center"/>
          </w:tcPr>
          <w:p w14:paraId="4AD2F4B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77" w:type="dxa"/>
            <w:gridSpan w:val="2"/>
            <w:shd w:val="clear" w:color="auto" w:fill="auto"/>
            <w:vAlign w:val="center"/>
          </w:tcPr>
          <w:p w14:paraId="1A038F0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Stručni radni timovi</w:t>
            </w:r>
          </w:p>
        </w:tc>
      </w:tr>
      <w:tr w:rsidR="0057236B" w:rsidRPr="00803EAA" w14:paraId="1535BEB3" w14:textId="77777777" w:rsidTr="00937F1A">
        <w:trPr>
          <w:gridBefore w:val="1"/>
          <w:wBefore w:w="250" w:type="dxa"/>
          <w:trHeight w:val="138"/>
        </w:trPr>
        <w:tc>
          <w:tcPr>
            <w:tcW w:w="2447" w:type="dxa"/>
            <w:gridSpan w:val="2"/>
            <w:shd w:val="clear" w:color="auto" w:fill="auto"/>
            <w:vAlign w:val="center"/>
          </w:tcPr>
          <w:p w14:paraId="26DC3CF0"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77" w:type="dxa"/>
            <w:gridSpan w:val="2"/>
            <w:shd w:val="clear" w:color="auto" w:fill="auto"/>
            <w:vAlign w:val="center"/>
          </w:tcPr>
          <w:p w14:paraId="6A1A7CE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w:t>
            </w:r>
          </w:p>
        </w:tc>
      </w:tr>
      <w:tr w:rsidR="0057236B" w:rsidRPr="00803EAA" w14:paraId="2613691E" w14:textId="77777777" w:rsidTr="00937F1A">
        <w:trPr>
          <w:gridBefore w:val="1"/>
          <w:wBefore w:w="250" w:type="dxa"/>
          <w:trHeight w:val="267"/>
        </w:trPr>
        <w:tc>
          <w:tcPr>
            <w:tcW w:w="7515" w:type="dxa"/>
            <w:gridSpan w:val="3"/>
            <w:shd w:val="clear" w:color="auto" w:fill="auto"/>
            <w:vAlign w:val="center"/>
          </w:tcPr>
          <w:p w14:paraId="49E18F4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09" w:type="dxa"/>
            <w:shd w:val="clear" w:color="auto" w:fill="auto"/>
            <w:vAlign w:val="center"/>
          </w:tcPr>
          <w:p w14:paraId="6D425DB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7A5C43BF" w14:textId="77777777" w:rsidTr="00937F1A">
        <w:trPr>
          <w:gridBefore w:val="2"/>
          <w:wBefore w:w="1417" w:type="dxa"/>
          <w:trHeight w:val="268"/>
        </w:trPr>
        <w:tc>
          <w:tcPr>
            <w:tcW w:w="6348" w:type="dxa"/>
            <w:gridSpan w:val="2"/>
            <w:shd w:val="clear" w:color="auto" w:fill="auto"/>
            <w:vAlign w:val="center"/>
          </w:tcPr>
          <w:p w14:paraId="51B459C5" w14:textId="6BB3F1E5" w:rsidR="0057236B" w:rsidRPr="00803EAA" w:rsidRDefault="0057236B" w:rsidP="0066209D">
            <w:pPr>
              <w:spacing w:after="0" w:line="240" w:lineRule="auto"/>
              <w:rPr>
                <w:rFonts w:ascii="Times New Roman" w:hAnsi="Times New Roman"/>
                <w:color w:val="000000"/>
                <w:sz w:val="24"/>
                <w:szCs w:val="24"/>
                <w:lang w:eastAsia="pl-PL"/>
              </w:rPr>
            </w:pPr>
            <w:r w:rsidRPr="00803EAA">
              <w:rPr>
                <w:rFonts w:ascii="Times New Roman" w:hAnsi="Times New Roman"/>
                <w:color w:val="000000"/>
                <w:sz w:val="24"/>
                <w:szCs w:val="24"/>
                <w:lang w:eastAsia="pl-PL"/>
              </w:rPr>
              <w:t>Utvrđivanje stvarnih potreba pojed</w:t>
            </w:r>
            <w:r w:rsidR="0066209D" w:rsidRPr="00803EAA">
              <w:rPr>
                <w:rFonts w:ascii="Times New Roman" w:hAnsi="Times New Roman"/>
                <w:color w:val="000000"/>
                <w:sz w:val="24"/>
                <w:szCs w:val="24"/>
                <w:lang w:eastAsia="pl-PL"/>
              </w:rPr>
              <w:t>i</w:t>
            </w:r>
            <w:r w:rsidRPr="00803EAA">
              <w:rPr>
                <w:rFonts w:ascii="Times New Roman" w:hAnsi="Times New Roman"/>
                <w:color w:val="000000"/>
                <w:sz w:val="24"/>
                <w:szCs w:val="24"/>
                <w:lang w:eastAsia="pl-PL"/>
              </w:rPr>
              <w:t>nih nadležnih tijela te us</w:t>
            </w:r>
            <w:r w:rsidR="0066209D" w:rsidRPr="00803EAA">
              <w:rPr>
                <w:rFonts w:ascii="Times New Roman" w:hAnsi="Times New Roman"/>
                <w:color w:val="000000"/>
                <w:sz w:val="24"/>
                <w:szCs w:val="24"/>
                <w:lang w:eastAsia="pl-PL"/>
              </w:rPr>
              <w:t>u</w:t>
            </w:r>
            <w:r w:rsidRPr="00803EAA">
              <w:rPr>
                <w:rFonts w:ascii="Times New Roman" w:hAnsi="Times New Roman"/>
                <w:color w:val="000000"/>
                <w:sz w:val="24"/>
                <w:szCs w:val="24"/>
                <w:lang w:eastAsia="pl-PL"/>
              </w:rPr>
              <w:t>glašavanje stavova</w:t>
            </w:r>
          </w:p>
        </w:tc>
        <w:tc>
          <w:tcPr>
            <w:tcW w:w="1509" w:type="dxa"/>
            <w:tcBorders>
              <w:left w:val="dotted" w:sz="4" w:space="0" w:color="auto"/>
            </w:tcBorders>
            <w:shd w:val="clear" w:color="auto" w:fill="auto"/>
            <w:vAlign w:val="center"/>
          </w:tcPr>
          <w:p w14:paraId="0EE4CB69"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Po potrebi</w:t>
            </w:r>
          </w:p>
        </w:tc>
      </w:tr>
    </w:tbl>
    <w:p w14:paraId="409FF6F7"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1167"/>
        <w:gridCol w:w="1280"/>
        <w:gridCol w:w="4815"/>
        <w:gridCol w:w="1563"/>
      </w:tblGrid>
      <w:tr w:rsidR="0057236B" w:rsidRPr="00803EAA" w14:paraId="4183B5E3" w14:textId="77777777" w:rsidTr="00937F1A">
        <w:trPr>
          <w:trHeight w:val="336"/>
        </w:trPr>
        <w:tc>
          <w:tcPr>
            <w:tcW w:w="9288" w:type="dxa"/>
            <w:gridSpan w:val="5"/>
            <w:vAlign w:val="center"/>
          </w:tcPr>
          <w:p w14:paraId="53D22FE1"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2.3.2.Strateški cilj: </w:t>
            </w:r>
            <w:r w:rsidRPr="00803EAA">
              <w:rPr>
                <w:rFonts w:ascii="Times New Roman" w:hAnsi="Times New Roman"/>
                <w:sz w:val="24"/>
                <w:szCs w:val="24"/>
              </w:rPr>
              <w:t>Utvrđivanje mogućnosti za uspostavu zajedničkog sustava za razmjenu informacija u međunarodnom pomorskom prometu između tijela koja imaju određene nadležnosti za obavljanje zadaća vezanih uz morsku granicu te su sastavni dio integriranog upravljanja granicom</w:t>
            </w:r>
          </w:p>
        </w:tc>
      </w:tr>
      <w:tr w:rsidR="0057236B" w:rsidRPr="00803EAA" w14:paraId="4BA78DC3" w14:textId="77777777" w:rsidTr="00937F1A">
        <w:trPr>
          <w:gridBefore w:val="1"/>
          <w:wBefore w:w="247" w:type="dxa"/>
          <w:trHeight w:val="390"/>
        </w:trPr>
        <w:tc>
          <w:tcPr>
            <w:tcW w:w="2447" w:type="dxa"/>
            <w:gridSpan w:val="2"/>
            <w:shd w:val="clear" w:color="auto" w:fill="auto"/>
            <w:vAlign w:val="center"/>
          </w:tcPr>
          <w:p w14:paraId="74E5958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Nositelj/koordinacija aktivnosti </w:t>
            </w:r>
          </w:p>
        </w:tc>
        <w:tc>
          <w:tcPr>
            <w:tcW w:w="6594" w:type="dxa"/>
            <w:gridSpan w:val="2"/>
            <w:shd w:val="clear" w:color="auto" w:fill="auto"/>
            <w:vAlign w:val="center"/>
          </w:tcPr>
          <w:p w14:paraId="26A795D2"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color w:val="000000"/>
                <w:sz w:val="24"/>
                <w:szCs w:val="24"/>
              </w:rPr>
              <w:t xml:space="preserve">Ministarstvo unutarnjih poslova, </w:t>
            </w:r>
            <w:r w:rsidRPr="00803EAA">
              <w:rPr>
                <w:rFonts w:ascii="Times New Roman" w:hAnsi="Times New Roman"/>
                <w:sz w:val="24"/>
                <w:szCs w:val="24"/>
              </w:rPr>
              <w:t xml:space="preserve">Međuresorna radna skupina za integrirano upravljanje granicom </w:t>
            </w:r>
          </w:p>
          <w:p w14:paraId="062B7155" w14:textId="77777777" w:rsidR="0057236B" w:rsidRPr="00803EAA" w:rsidRDefault="0057236B" w:rsidP="00937F1A">
            <w:pPr>
              <w:spacing w:after="0" w:line="240" w:lineRule="auto"/>
              <w:rPr>
                <w:rFonts w:ascii="Times New Roman" w:hAnsi="Times New Roman"/>
                <w:sz w:val="24"/>
                <w:szCs w:val="24"/>
              </w:rPr>
            </w:pPr>
          </w:p>
        </w:tc>
      </w:tr>
      <w:tr w:rsidR="0057236B" w:rsidRPr="00803EAA" w14:paraId="12AB62C9" w14:textId="77777777" w:rsidTr="00937F1A">
        <w:trPr>
          <w:gridBefore w:val="1"/>
          <w:wBefore w:w="247" w:type="dxa"/>
          <w:trHeight w:val="390"/>
        </w:trPr>
        <w:tc>
          <w:tcPr>
            <w:tcW w:w="2447" w:type="dxa"/>
            <w:gridSpan w:val="2"/>
            <w:shd w:val="clear" w:color="auto" w:fill="auto"/>
            <w:vAlign w:val="center"/>
          </w:tcPr>
          <w:p w14:paraId="75F66168"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Sudionici</w:t>
            </w:r>
          </w:p>
        </w:tc>
        <w:tc>
          <w:tcPr>
            <w:tcW w:w="6594" w:type="dxa"/>
            <w:gridSpan w:val="2"/>
            <w:shd w:val="clear" w:color="auto" w:fill="auto"/>
            <w:vAlign w:val="center"/>
          </w:tcPr>
          <w:p w14:paraId="0803BE62"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Radne skupine i Stručni radni timovi </w:t>
            </w:r>
          </w:p>
        </w:tc>
      </w:tr>
      <w:tr w:rsidR="0057236B" w:rsidRPr="00803EAA" w14:paraId="140F97F6" w14:textId="77777777" w:rsidTr="00937F1A">
        <w:trPr>
          <w:gridBefore w:val="1"/>
          <w:wBefore w:w="247" w:type="dxa"/>
          <w:trHeight w:val="138"/>
        </w:trPr>
        <w:tc>
          <w:tcPr>
            <w:tcW w:w="2447" w:type="dxa"/>
            <w:gridSpan w:val="2"/>
            <w:shd w:val="clear" w:color="auto" w:fill="auto"/>
            <w:vAlign w:val="center"/>
          </w:tcPr>
          <w:p w14:paraId="53F980CD"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Izvor financiranja</w:t>
            </w:r>
          </w:p>
        </w:tc>
        <w:tc>
          <w:tcPr>
            <w:tcW w:w="6594" w:type="dxa"/>
            <w:gridSpan w:val="2"/>
            <w:shd w:val="clear" w:color="auto" w:fill="auto"/>
            <w:vAlign w:val="center"/>
          </w:tcPr>
          <w:p w14:paraId="25CF12C3"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Državni proračun, EU fondovi </w:t>
            </w:r>
          </w:p>
        </w:tc>
      </w:tr>
      <w:tr w:rsidR="0057236B" w:rsidRPr="00803EAA" w14:paraId="68857E39" w14:textId="77777777" w:rsidTr="00937F1A">
        <w:trPr>
          <w:gridBefore w:val="1"/>
          <w:wBefore w:w="247" w:type="dxa"/>
          <w:trHeight w:val="267"/>
        </w:trPr>
        <w:tc>
          <w:tcPr>
            <w:tcW w:w="7476" w:type="dxa"/>
            <w:gridSpan w:val="3"/>
            <w:shd w:val="clear" w:color="auto" w:fill="auto"/>
            <w:vAlign w:val="center"/>
          </w:tcPr>
          <w:p w14:paraId="3545790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4540F86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674AD968" w14:textId="77777777" w:rsidTr="00937F1A">
        <w:trPr>
          <w:gridBefore w:val="2"/>
          <w:wBefore w:w="1414" w:type="dxa"/>
          <w:trHeight w:val="268"/>
        </w:trPr>
        <w:tc>
          <w:tcPr>
            <w:tcW w:w="6309" w:type="dxa"/>
            <w:gridSpan w:val="2"/>
            <w:shd w:val="clear" w:color="auto" w:fill="auto"/>
            <w:vAlign w:val="center"/>
          </w:tcPr>
          <w:p w14:paraId="64483A81" w14:textId="77777777" w:rsidR="0057236B" w:rsidRPr="00803EAA" w:rsidRDefault="0057236B" w:rsidP="00937F1A">
            <w:pPr>
              <w:spacing w:after="0" w:line="240" w:lineRule="auto"/>
              <w:jc w:val="both"/>
              <w:rPr>
                <w:rFonts w:ascii="Times New Roman" w:hAnsi="Times New Roman"/>
                <w:b/>
                <w:sz w:val="24"/>
                <w:szCs w:val="24"/>
                <w:lang w:eastAsia="pl-PL"/>
              </w:rPr>
            </w:pPr>
            <w:r w:rsidRPr="00803EAA">
              <w:rPr>
                <w:rFonts w:ascii="Times New Roman" w:hAnsi="Times New Roman"/>
                <w:b/>
                <w:sz w:val="24"/>
                <w:szCs w:val="24"/>
                <w:lang w:eastAsia="pl-PL"/>
              </w:rPr>
              <w:t>Uspostavljen sustav za razmjenu podataka između nadležnih tijela u međunarodnom pomorskom prometu</w:t>
            </w:r>
          </w:p>
          <w:p w14:paraId="41F952FC" w14:textId="77777777" w:rsidR="0057236B" w:rsidRPr="00803EAA" w:rsidRDefault="0057236B" w:rsidP="00937F1A">
            <w:pPr>
              <w:spacing w:after="0" w:line="240" w:lineRule="auto"/>
              <w:jc w:val="both"/>
              <w:rPr>
                <w:rFonts w:ascii="Times New Roman" w:hAnsi="Times New Roman"/>
                <w:b/>
                <w:sz w:val="24"/>
                <w:szCs w:val="24"/>
                <w:lang w:eastAsia="pl-PL"/>
              </w:rPr>
            </w:pPr>
            <w:r w:rsidRPr="00803EAA">
              <w:rPr>
                <w:rFonts w:ascii="Times New Roman" w:hAnsi="Times New Roman"/>
                <w:b/>
                <w:sz w:val="24"/>
                <w:szCs w:val="24"/>
                <w:lang w:eastAsia="pl-PL"/>
              </w:rPr>
              <w:t>Sanitarna inspekcija</w:t>
            </w:r>
          </w:p>
          <w:p w14:paraId="515A1FC1" w14:textId="77777777" w:rsidR="00093EE2"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U skladu s nadležnostima nastavljena je međuresorna suradnja</w:t>
            </w:r>
            <w:r w:rsidR="005B5E3D" w:rsidRPr="00803EAA">
              <w:rPr>
                <w:rFonts w:ascii="Times New Roman" w:hAnsi="Times New Roman"/>
                <w:sz w:val="24"/>
                <w:szCs w:val="24"/>
                <w:lang w:eastAsia="pl-PL"/>
              </w:rPr>
              <w:t xml:space="preserve"> svih državnih tijela uključenih u </w:t>
            </w:r>
            <w:r w:rsidR="00093EE2" w:rsidRPr="00803EAA">
              <w:rPr>
                <w:rFonts w:ascii="Times New Roman" w:hAnsi="Times New Roman"/>
                <w:sz w:val="24"/>
                <w:szCs w:val="24"/>
                <w:lang w:eastAsia="pl-PL"/>
              </w:rPr>
              <w:t>integrirano upravljanje granicom.</w:t>
            </w:r>
          </w:p>
          <w:p w14:paraId="14F16B83" w14:textId="766AF253"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U nadzoru pomorskog prometa granična sanitarna inspekcija kontinuirano je primjenjivala Hrvatski integrirani pomorski informacijski sustav (CIMIS) čija je učinkovitost posebno došla do izražaja u uvjetima pandemije pri identificiranju potrebnih dokumen</w:t>
            </w:r>
            <w:r w:rsidR="006D0D30" w:rsidRPr="00803EAA">
              <w:rPr>
                <w:rFonts w:ascii="Times New Roman" w:hAnsi="Times New Roman"/>
                <w:sz w:val="24"/>
                <w:szCs w:val="24"/>
                <w:lang w:eastAsia="pl-PL"/>
              </w:rPr>
              <w:t>a</w:t>
            </w:r>
            <w:r w:rsidRPr="00803EAA">
              <w:rPr>
                <w:rFonts w:ascii="Times New Roman" w:hAnsi="Times New Roman"/>
                <w:sz w:val="24"/>
                <w:szCs w:val="24"/>
                <w:lang w:eastAsia="pl-PL"/>
              </w:rPr>
              <w:t>ta i podataka o putnicima.</w:t>
            </w:r>
          </w:p>
          <w:p w14:paraId="0CB62B87" w14:textId="77777777" w:rsidR="0057236B" w:rsidRPr="00803EAA" w:rsidRDefault="0057236B" w:rsidP="00937F1A">
            <w:pPr>
              <w:spacing w:after="0" w:line="240" w:lineRule="auto"/>
              <w:jc w:val="both"/>
              <w:rPr>
                <w:rFonts w:ascii="Times New Roman" w:hAnsi="Times New Roman"/>
                <w:sz w:val="24"/>
                <w:szCs w:val="24"/>
                <w:lang w:eastAsia="pl-PL"/>
              </w:rPr>
            </w:pPr>
          </w:p>
          <w:p w14:paraId="43B09097" w14:textId="269B64BC"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Krajem 2020. godine započet je projekt razvoja jedinstvenog EU digitalnog obrasca za (ePLF project) od strane Europske agencije za zrakoplovnu sigurnost u koji se uključila granična sanitarna inspekcija. Cilj projekta je stvoriti platformu za sigurnu i brzu razmjenu podataka o putnicima između državnih tijela država članica kako bi se omogućilo lakše praćenje podataka preko granice uzimajući u obzir preporuku Vijeća (EU) 2020/1475 od 13. listopada 2020. o koordiniranom pristupu ograničavanju slobodnog kretanja kao odg</w:t>
            </w:r>
            <w:r w:rsidR="006D0D30" w:rsidRPr="00803EAA">
              <w:rPr>
                <w:rFonts w:ascii="Times New Roman" w:hAnsi="Times New Roman"/>
                <w:sz w:val="24"/>
                <w:szCs w:val="24"/>
                <w:lang w:eastAsia="pl-PL"/>
              </w:rPr>
              <w:t>ovor na pandemiju bolesti COVID-</w:t>
            </w:r>
            <w:r w:rsidRPr="00803EAA">
              <w:rPr>
                <w:rFonts w:ascii="Times New Roman" w:hAnsi="Times New Roman"/>
                <w:sz w:val="24"/>
                <w:szCs w:val="24"/>
                <w:lang w:eastAsia="pl-PL"/>
              </w:rPr>
              <w:t>19.</w:t>
            </w:r>
          </w:p>
          <w:p w14:paraId="67A7D3AF" w14:textId="77777777" w:rsidR="0057236B" w:rsidRPr="00803EAA" w:rsidRDefault="0057236B" w:rsidP="00937F1A">
            <w:pPr>
              <w:spacing w:after="0" w:line="240" w:lineRule="auto"/>
              <w:jc w:val="both"/>
              <w:rPr>
                <w:rFonts w:ascii="Times New Roman" w:hAnsi="Times New Roman"/>
                <w:sz w:val="24"/>
                <w:szCs w:val="24"/>
                <w:lang w:eastAsia="pl-PL"/>
              </w:rPr>
            </w:pPr>
          </w:p>
          <w:p w14:paraId="2C70D0D1" w14:textId="6579BE3A"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U okviru projekta „JA EU Healthy Gateways“ jedna od aktivnosti također odnosila se na uspostavu obrazaca za lociranje putnika na graničnim prijelazima te je najavljeno povezivanje ovih aktivnosti projekta. S Hrvatskim zavodom za javno zdravstvo (HZJZ)</w:t>
            </w:r>
            <w:r w:rsidR="006D0D30" w:rsidRPr="00803EAA">
              <w:rPr>
                <w:rFonts w:ascii="Times New Roman" w:hAnsi="Times New Roman"/>
                <w:sz w:val="24"/>
                <w:szCs w:val="24"/>
                <w:lang w:eastAsia="pl-PL"/>
              </w:rPr>
              <w:t>,</w:t>
            </w:r>
            <w:r w:rsidRPr="00803EAA">
              <w:rPr>
                <w:rFonts w:ascii="Times New Roman" w:hAnsi="Times New Roman"/>
                <w:sz w:val="24"/>
                <w:szCs w:val="24"/>
                <w:lang w:eastAsia="pl-PL"/>
              </w:rPr>
              <w:t xml:space="preserve"> kao nositeljem projekta</w:t>
            </w:r>
            <w:r w:rsidR="006D0D30" w:rsidRPr="00803EAA">
              <w:rPr>
                <w:rFonts w:ascii="Times New Roman" w:hAnsi="Times New Roman"/>
                <w:sz w:val="24"/>
                <w:szCs w:val="24"/>
                <w:lang w:eastAsia="pl-PL"/>
              </w:rPr>
              <w:t>,</w:t>
            </w:r>
            <w:r w:rsidRPr="00803EAA">
              <w:rPr>
                <w:rFonts w:ascii="Times New Roman" w:hAnsi="Times New Roman"/>
                <w:sz w:val="24"/>
                <w:szCs w:val="24"/>
                <w:lang w:eastAsia="pl-PL"/>
              </w:rPr>
              <w:t xml:space="preserve"> kontinuirano se radilo na svim planiranim aktivnostima projekta. U suradnji s HZJZ-om nastavljen je rad i na projektu „SHARP Joint Action: Strengthened International Health Regulations and Preparedness in the EU“.</w:t>
            </w:r>
          </w:p>
        </w:tc>
        <w:tc>
          <w:tcPr>
            <w:tcW w:w="1565" w:type="dxa"/>
            <w:tcBorders>
              <w:left w:val="dotted" w:sz="4" w:space="0" w:color="auto"/>
            </w:tcBorders>
            <w:shd w:val="clear" w:color="auto" w:fill="auto"/>
            <w:vAlign w:val="center"/>
          </w:tcPr>
          <w:p w14:paraId="7F07BF82" w14:textId="77777777" w:rsidR="0057236B" w:rsidRPr="00803EAA" w:rsidRDefault="0057236B" w:rsidP="00937F1A">
            <w:pPr>
              <w:spacing w:after="0" w:line="240" w:lineRule="auto"/>
              <w:jc w:val="both"/>
              <w:rPr>
                <w:rFonts w:ascii="Times New Roman" w:hAnsi="Times New Roman"/>
                <w:sz w:val="24"/>
                <w:szCs w:val="24"/>
              </w:rPr>
            </w:pPr>
            <w:r w:rsidRPr="00803EAA">
              <w:rPr>
                <w:rFonts w:ascii="Times New Roman" w:hAnsi="Times New Roman"/>
                <w:sz w:val="24"/>
                <w:szCs w:val="24"/>
              </w:rPr>
              <w:t>Kontinuirano</w:t>
            </w:r>
          </w:p>
        </w:tc>
      </w:tr>
      <w:tr w:rsidR="0057236B" w:rsidRPr="00803EAA" w14:paraId="781A8629" w14:textId="77777777" w:rsidTr="00937F1A">
        <w:trPr>
          <w:gridBefore w:val="2"/>
          <w:wBefore w:w="1414" w:type="dxa"/>
          <w:trHeight w:val="268"/>
        </w:trPr>
        <w:tc>
          <w:tcPr>
            <w:tcW w:w="6309" w:type="dxa"/>
            <w:gridSpan w:val="2"/>
            <w:shd w:val="clear" w:color="auto" w:fill="auto"/>
            <w:vAlign w:val="center"/>
          </w:tcPr>
          <w:p w14:paraId="3D835C4C"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Uspostava jedinstvenog pomorskog sučelja (NSW)</w:t>
            </w:r>
          </w:p>
        </w:tc>
        <w:tc>
          <w:tcPr>
            <w:tcW w:w="1565" w:type="dxa"/>
            <w:tcBorders>
              <w:left w:val="dotted" w:sz="4" w:space="0" w:color="auto"/>
            </w:tcBorders>
            <w:shd w:val="clear" w:color="auto" w:fill="auto"/>
            <w:vAlign w:val="center"/>
          </w:tcPr>
          <w:p w14:paraId="7378B090"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Kontinuirano</w:t>
            </w:r>
          </w:p>
        </w:tc>
      </w:tr>
    </w:tbl>
    <w:p w14:paraId="2308060F" w14:textId="77777777" w:rsidR="0057236B" w:rsidRPr="00803EAA" w:rsidRDefault="0057236B" w:rsidP="0057236B">
      <w:pPr>
        <w:spacing w:after="0" w:line="240" w:lineRule="auto"/>
        <w:jc w:val="both"/>
        <w:rPr>
          <w:rFonts w:ascii="Times New Roman" w:hAnsi="Times New Roman"/>
          <w:b/>
          <w:sz w:val="24"/>
          <w:szCs w:val="24"/>
        </w:rPr>
      </w:pPr>
    </w:p>
    <w:p w14:paraId="029C3C37" w14:textId="77777777" w:rsidR="007F03DD" w:rsidRDefault="007F03DD" w:rsidP="007F03DD">
      <w:pPr>
        <w:spacing w:after="0" w:line="240" w:lineRule="auto"/>
        <w:ind w:left="720"/>
        <w:jc w:val="both"/>
        <w:rPr>
          <w:rFonts w:ascii="Times New Roman" w:hAnsi="Times New Roman"/>
          <w:b/>
          <w:sz w:val="24"/>
          <w:szCs w:val="24"/>
        </w:rPr>
      </w:pPr>
    </w:p>
    <w:p w14:paraId="05DD2068" w14:textId="17AC4904" w:rsidR="0057236B" w:rsidRDefault="0057236B" w:rsidP="0057236B">
      <w:pPr>
        <w:numPr>
          <w:ilvl w:val="1"/>
          <w:numId w:val="8"/>
        </w:numPr>
        <w:spacing w:after="0" w:line="240" w:lineRule="auto"/>
        <w:jc w:val="both"/>
        <w:rPr>
          <w:rFonts w:ascii="Times New Roman" w:hAnsi="Times New Roman"/>
          <w:b/>
          <w:sz w:val="24"/>
          <w:szCs w:val="24"/>
        </w:rPr>
      </w:pPr>
      <w:r w:rsidRPr="00803EAA">
        <w:rPr>
          <w:rFonts w:ascii="Times New Roman" w:hAnsi="Times New Roman"/>
          <w:b/>
          <w:sz w:val="24"/>
          <w:szCs w:val="24"/>
        </w:rPr>
        <w:t>OBUKA, ISTRAŽIVANJE I RAZVOJ</w:t>
      </w:r>
    </w:p>
    <w:p w14:paraId="4779EEDA" w14:textId="77777777" w:rsidR="007F03DD" w:rsidRPr="00803EAA" w:rsidRDefault="007F03DD" w:rsidP="007F03DD">
      <w:pPr>
        <w:spacing w:after="0" w:line="240" w:lineRule="auto"/>
        <w:ind w:left="720"/>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1167"/>
        <w:gridCol w:w="1279"/>
        <w:gridCol w:w="4815"/>
        <w:gridCol w:w="1564"/>
      </w:tblGrid>
      <w:tr w:rsidR="0057236B" w:rsidRPr="00803EAA" w14:paraId="5D78D6CF" w14:textId="77777777" w:rsidTr="007F03DD">
        <w:trPr>
          <w:trHeight w:val="336"/>
        </w:trPr>
        <w:tc>
          <w:tcPr>
            <w:tcW w:w="9062" w:type="dxa"/>
            <w:gridSpan w:val="5"/>
            <w:vAlign w:val="center"/>
          </w:tcPr>
          <w:p w14:paraId="5FA87AB8"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2.4.1.Strateški cilj: </w:t>
            </w:r>
            <w:r w:rsidRPr="00803EAA">
              <w:rPr>
                <w:rFonts w:ascii="Times New Roman" w:hAnsi="Times New Roman"/>
                <w:sz w:val="24"/>
                <w:szCs w:val="24"/>
              </w:rPr>
              <w:t>Usvajanje novih metoda osposobljavanja kako bi se osigurala kontinuirana obuka granične policije te ispunile operativne potrebe nastale uslijed promjenjivih okolnosti</w:t>
            </w:r>
          </w:p>
        </w:tc>
      </w:tr>
      <w:tr w:rsidR="0057236B" w:rsidRPr="00803EAA" w14:paraId="02BB8E63" w14:textId="77777777" w:rsidTr="007F03DD">
        <w:trPr>
          <w:gridBefore w:val="1"/>
          <w:wBefore w:w="237" w:type="dxa"/>
          <w:trHeight w:val="390"/>
        </w:trPr>
        <w:tc>
          <w:tcPr>
            <w:tcW w:w="2446" w:type="dxa"/>
            <w:gridSpan w:val="2"/>
            <w:shd w:val="clear" w:color="auto" w:fill="auto"/>
            <w:vAlign w:val="center"/>
          </w:tcPr>
          <w:p w14:paraId="7FD5A799"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379" w:type="dxa"/>
            <w:gridSpan w:val="2"/>
            <w:shd w:val="clear" w:color="auto" w:fill="auto"/>
            <w:vAlign w:val="center"/>
          </w:tcPr>
          <w:p w14:paraId="428BA812"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Uprava za granicu </w:t>
            </w:r>
          </w:p>
        </w:tc>
      </w:tr>
      <w:tr w:rsidR="0057236B" w:rsidRPr="00803EAA" w14:paraId="3FDCF047" w14:textId="77777777" w:rsidTr="007F03DD">
        <w:trPr>
          <w:gridBefore w:val="1"/>
          <w:wBefore w:w="237" w:type="dxa"/>
          <w:trHeight w:val="390"/>
        </w:trPr>
        <w:tc>
          <w:tcPr>
            <w:tcW w:w="2446" w:type="dxa"/>
            <w:gridSpan w:val="2"/>
            <w:shd w:val="clear" w:color="auto" w:fill="auto"/>
            <w:vAlign w:val="center"/>
          </w:tcPr>
          <w:p w14:paraId="7052294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379" w:type="dxa"/>
            <w:gridSpan w:val="2"/>
            <w:shd w:val="clear" w:color="auto" w:fill="auto"/>
            <w:vAlign w:val="center"/>
          </w:tcPr>
          <w:p w14:paraId="1B0592C9" w14:textId="6EEDAE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Policijska ak</w:t>
            </w:r>
            <w:r w:rsidR="006D0D30" w:rsidRPr="00803EAA">
              <w:rPr>
                <w:rFonts w:ascii="Times New Roman" w:hAnsi="Times New Roman"/>
                <w:color w:val="000000"/>
                <w:sz w:val="24"/>
                <w:szCs w:val="24"/>
              </w:rPr>
              <w:t>a</w:t>
            </w:r>
            <w:r w:rsidRPr="00803EAA">
              <w:rPr>
                <w:rFonts w:ascii="Times New Roman" w:hAnsi="Times New Roman"/>
                <w:color w:val="000000"/>
                <w:sz w:val="24"/>
                <w:szCs w:val="24"/>
              </w:rPr>
              <w:t>demija</w:t>
            </w:r>
          </w:p>
        </w:tc>
      </w:tr>
      <w:tr w:rsidR="0057236B" w:rsidRPr="00803EAA" w14:paraId="3920779D" w14:textId="77777777" w:rsidTr="007F03DD">
        <w:trPr>
          <w:gridBefore w:val="1"/>
          <w:wBefore w:w="237" w:type="dxa"/>
          <w:trHeight w:val="138"/>
        </w:trPr>
        <w:tc>
          <w:tcPr>
            <w:tcW w:w="2446" w:type="dxa"/>
            <w:gridSpan w:val="2"/>
            <w:shd w:val="clear" w:color="auto" w:fill="auto"/>
            <w:vAlign w:val="center"/>
          </w:tcPr>
          <w:p w14:paraId="19FAA3AB"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Izvor financiranja</w:t>
            </w:r>
          </w:p>
        </w:tc>
        <w:tc>
          <w:tcPr>
            <w:tcW w:w="6379" w:type="dxa"/>
            <w:gridSpan w:val="2"/>
            <w:shd w:val="clear" w:color="auto" w:fill="auto"/>
            <w:vAlign w:val="center"/>
          </w:tcPr>
          <w:p w14:paraId="3F65A2B9"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Državni proračun, EU fondovi</w:t>
            </w:r>
          </w:p>
        </w:tc>
      </w:tr>
      <w:tr w:rsidR="0057236B" w:rsidRPr="00803EAA" w14:paraId="0AECE96E" w14:textId="77777777" w:rsidTr="007F03DD">
        <w:trPr>
          <w:gridBefore w:val="1"/>
          <w:wBefore w:w="237" w:type="dxa"/>
          <w:trHeight w:val="267"/>
        </w:trPr>
        <w:tc>
          <w:tcPr>
            <w:tcW w:w="7261" w:type="dxa"/>
            <w:gridSpan w:val="3"/>
            <w:shd w:val="clear" w:color="auto" w:fill="auto"/>
            <w:vAlign w:val="center"/>
          </w:tcPr>
          <w:p w14:paraId="2D9984C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4" w:type="dxa"/>
            <w:shd w:val="clear" w:color="auto" w:fill="auto"/>
            <w:vAlign w:val="center"/>
          </w:tcPr>
          <w:p w14:paraId="758859E0"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582E61C0" w14:textId="77777777" w:rsidTr="007F03DD">
        <w:trPr>
          <w:gridBefore w:val="2"/>
          <w:wBefore w:w="1404" w:type="dxa"/>
          <w:trHeight w:val="268"/>
        </w:trPr>
        <w:tc>
          <w:tcPr>
            <w:tcW w:w="6094" w:type="dxa"/>
            <w:gridSpan w:val="2"/>
            <w:shd w:val="clear" w:color="auto" w:fill="auto"/>
            <w:vAlign w:val="center"/>
          </w:tcPr>
          <w:p w14:paraId="3DC3C899" w14:textId="77777777" w:rsidR="0057236B" w:rsidRPr="00803EAA" w:rsidRDefault="0057236B" w:rsidP="00937F1A">
            <w:pPr>
              <w:spacing w:after="0" w:line="240" w:lineRule="auto"/>
              <w:jc w:val="both"/>
              <w:rPr>
                <w:rFonts w:ascii="Times New Roman" w:eastAsia="Calibri" w:hAnsi="Times New Roman"/>
                <w:sz w:val="24"/>
                <w:szCs w:val="24"/>
                <w:lang w:eastAsia="en-US"/>
              </w:rPr>
            </w:pPr>
            <w:r w:rsidRPr="00803EAA">
              <w:rPr>
                <w:rFonts w:ascii="Times New Roman" w:hAnsi="Times New Roman"/>
                <w:b/>
                <w:sz w:val="24"/>
                <w:szCs w:val="24"/>
                <w:lang w:eastAsia="pl-PL"/>
              </w:rPr>
              <w:t>Usklađivanje obuke granične policije sa Zajedničkim nastavnim programom za graničnu policiju koji je izradio Frontex</w:t>
            </w:r>
            <w:r w:rsidRPr="00803EAA">
              <w:rPr>
                <w:rFonts w:ascii="Times New Roman" w:eastAsia="Calibri" w:hAnsi="Times New Roman"/>
                <w:sz w:val="24"/>
                <w:szCs w:val="24"/>
                <w:lang w:eastAsia="en-US"/>
              </w:rPr>
              <w:t xml:space="preserve"> </w:t>
            </w:r>
          </w:p>
          <w:p w14:paraId="1AF372CC" w14:textId="77777777" w:rsidR="0057236B" w:rsidRPr="00803EAA" w:rsidRDefault="0057236B" w:rsidP="00937F1A">
            <w:pPr>
              <w:spacing w:after="0" w:line="240" w:lineRule="auto"/>
              <w:jc w:val="both"/>
              <w:rPr>
                <w:rFonts w:ascii="Times New Roman" w:hAnsi="Times New Roman"/>
                <w:color w:val="FF0000"/>
                <w:sz w:val="24"/>
                <w:szCs w:val="24"/>
                <w:lang w:eastAsia="pl-PL"/>
              </w:rPr>
            </w:pPr>
            <w:r w:rsidRPr="00803EAA">
              <w:rPr>
                <w:rFonts w:ascii="Times New Roman" w:eastAsia="Calibri" w:hAnsi="Times New Roman"/>
                <w:sz w:val="24"/>
                <w:szCs w:val="24"/>
                <w:lang w:eastAsia="en-US"/>
              </w:rPr>
              <w:t>U suradnji Policijske akademije i Uprave za granicu, tijekom 2020. godine, poduzeto je niz aktivnosti radi potpunog usklađivanja obuke granične policije/Tečaja granične policije sa Zajedničkim nastavnim programom za graničnu policiju koji je izradio Frontex. Provođenje prvog Tečaja po usklađenom programu planira se provesti u prvoj polovici 2021. godine.</w:t>
            </w:r>
            <w:r w:rsidRPr="00803EAA">
              <w:rPr>
                <w:rFonts w:ascii="Times New Roman" w:eastAsia="Calibri" w:hAnsi="Times New Roman"/>
                <w:color w:val="FF0000"/>
                <w:sz w:val="24"/>
                <w:szCs w:val="24"/>
                <w:lang w:eastAsia="en-US"/>
              </w:rPr>
              <w:t xml:space="preserve">  </w:t>
            </w:r>
          </w:p>
        </w:tc>
        <w:tc>
          <w:tcPr>
            <w:tcW w:w="1564" w:type="dxa"/>
            <w:tcBorders>
              <w:left w:val="dotted" w:sz="4" w:space="0" w:color="auto"/>
            </w:tcBorders>
            <w:shd w:val="clear" w:color="auto" w:fill="auto"/>
            <w:vAlign w:val="center"/>
          </w:tcPr>
          <w:p w14:paraId="0887AE1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bl>
    <w:p w14:paraId="0668E1D6" w14:textId="77777777" w:rsidR="0057236B" w:rsidRPr="00803EAA" w:rsidRDefault="0057236B" w:rsidP="0057236B">
      <w:pPr>
        <w:spacing w:after="0" w:line="240" w:lineRule="auto"/>
        <w:jc w:val="both"/>
        <w:rPr>
          <w:rFonts w:ascii="Times New Roman" w:hAnsi="Times New Roman"/>
          <w:b/>
          <w:sz w:val="24"/>
          <w:szCs w:val="24"/>
        </w:rPr>
      </w:pPr>
    </w:p>
    <w:p w14:paraId="00AC957B"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
        <w:gridCol w:w="1167"/>
        <w:gridCol w:w="1273"/>
        <w:gridCol w:w="4893"/>
        <w:gridCol w:w="1486"/>
      </w:tblGrid>
      <w:tr w:rsidR="0057236B" w:rsidRPr="00803EAA" w14:paraId="2DE270BF" w14:textId="77777777" w:rsidTr="00937F1A">
        <w:trPr>
          <w:trHeight w:val="336"/>
        </w:trPr>
        <w:tc>
          <w:tcPr>
            <w:tcW w:w="9274" w:type="dxa"/>
            <w:gridSpan w:val="5"/>
            <w:vAlign w:val="center"/>
          </w:tcPr>
          <w:p w14:paraId="77EF2EC7"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2.4.2.Strateški cilj: </w:t>
            </w:r>
            <w:r w:rsidRPr="00803EAA">
              <w:rPr>
                <w:rFonts w:ascii="Times New Roman" w:hAnsi="Times New Roman"/>
                <w:sz w:val="24"/>
                <w:szCs w:val="24"/>
              </w:rPr>
              <w:t>Proširenje sustava e-učenja u službi uz potpunu digitalizaciju nastave iz područja obuhvaćenih dopunskim stručnim usavršavanjem</w:t>
            </w:r>
          </w:p>
        </w:tc>
      </w:tr>
      <w:tr w:rsidR="0057236B" w:rsidRPr="00803EAA" w14:paraId="6BC680F7" w14:textId="77777777" w:rsidTr="00937F1A">
        <w:trPr>
          <w:gridBefore w:val="1"/>
          <w:wBefore w:w="250" w:type="dxa"/>
          <w:trHeight w:val="390"/>
        </w:trPr>
        <w:tc>
          <w:tcPr>
            <w:tcW w:w="2447" w:type="dxa"/>
            <w:gridSpan w:val="2"/>
            <w:shd w:val="clear" w:color="auto" w:fill="auto"/>
            <w:vAlign w:val="center"/>
          </w:tcPr>
          <w:p w14:paraId="630C1658"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77" w:type="dxa"/>
            <w:gridSpan w:val="2"/>
            <w:shd w:val="clear" w:color="auto" w:fill="auto"/>
            <w:vAlign w:val="center"/>
          </w:tcPr>
          <w:p w14:paraId="61C2085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Uprava za granicu </w:t>
            </w:r>
          </w:p>
        </w:tc>
      </w:tr>
      <w:tr w:rsidR="0057236B" w:rsidRPr="00803EAA" w14:paraId="78A6DB46" w14:textId="77777777" w:rsidTr="00937F1A">
        <w:trPr>
          <w:gridBefore w:val="1"/>
          <w:wBefore w:w="250" w:type="dxa"/>
          <w:trHeight w:val="390"/>
        </w:trPr>
        <w:tc>
          <w:tcPr>
            <w:tcW w:w="2447" w:type="dxa"/>
            <w:gridSpan w:val="2"/>
            <w:shd w:val="clear" w:color="auto" w:fill="auto"/>
            <w:vAlign w:val="center"/>
          </w:tcPr>
          <w:p w14:paraId="394E66A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77" w:type="dxa"/>
            <w:gridSpan w:val="2"/>
            <w:shd w:val="clear" w:color="auto" w:fill="auto"/>
            <w:vAlign w:val="center"/>
          </w:tcPr>
          <w:p w14:paraId="0FC44C11" w14:textId="36F49510" w:rsidR="0057236B" w:rsidRPr="00803EAA" w:rsidRDefault="0057236B" w:rsidP="00093EE2">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Policijska ak</w:t>
            </w:r>
            <w:r w:rsidR="006D0D30" w:rsidRPr="00803EAA">
              <w:rPr>
                <w:rFonts w:ascii="Times New Roman" w:hAnsi="Times New Roman"/>
                <w:color w:val="000000"/>
                <w:sz w:val="24"/>
                <w:szCs w:val="24"/>
              </w:rPr>
              <w:t>a</w:t>
            </w:r>
            <w:r w:rsidRPr="00803EAA">
              <w:rPr>
                <w:rFonts w:ascii="Times New Roman" w:hAnsi="Times New Roman"/>
                <w:color w:val="000000"/>
                <w:sz w:val="24"/>
                <w:szCs w:val="24"/>
              </w:rPr>
              <w:t xml:space="preserve">demija, </w:t>
            </w:r>
            <w:r w:rsidR="00093EE2" w:rsidRPr="00803EAA">
              <w:rPr>
                <w:rFonts w:ascii="Times New Roman" w:hAnsi="Times New Roman"/>
                <w:color w:val="000000"/>
                <w:sz w:val="24"/>
                <w:szCs w:val="24"/>
              </w:rPr>
              <w:t>Sektor policijske tehnike i opreme</w:t>
            </w:r>
          </w:p>
        </w:tc>
      </w:tr>
      <w:tr w:rsidR="0057236B" w:rsidRPr="00803EAA" w14:paraId="5B344CB8" w14:textId="77777777" w:rsidTr="00937F1A">
        <w:trPr>
          <w:gridBefore w:val="1"/>
          <w:wBefore w:w="250" w:type="dxa"/>
          <w:trHeight w:val="138"/>
        </w:trPr>
        <w:tc>
          <w:tcPr>
            <w:tcW w:w="2447" w:type="dxa"/>
            <w:gridSpan w:val="2"/>
            <w:shd w:val="clear" w:color="auto" w:fill="auto"/>
            <w:vAlign w:val="center"/>
          </w:tcPr>
          <w:p w14:paraId="343707FD"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77" w:type="dxa"/>
            <w:gridSpan w:val="2"/>
            <w:shd w:val="clear" w:color="auto" w:fill="auto"/>
            <w:vAlign w:val="center"/>
          </w:tcPr>
          <w:p w14:paraId="3E3A3C9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 EU fondovi</w:t>
            </w:r>
          </w:p>
        </w:tc>
      </w:tr>
      <w:tr w:rsidR="0057236B" w:rsidRPr="00803EAA" w14:paraId="57924227" w14:textId="77777777" w:rsidTr="00937F1A">
        <w:trPr>
          <w:gridBefore w:val="1"/>
          <w:wBefore w:w="250" w:type="dxa"/>
          <w:trHeight w:val="267"/>
        </w:trPr>
        <w:tc>
          <w:tcPr>
            <w:tcW w:w="7515" w:type="dxa"/>
            <w:gridSpan w:val="3"/>
            <w:shd w:val="clear" w:color="auto" w:fill="auto"/>
            <w:vAlign w:val="center"/>
          </w:tcPr>
          <w:p w14:paraId="0070081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09" w:type="dxa"/>
            <w:shd w:val="clear" w:color="auto" w:fill="auto"/>
            <w:vAlign w:val="center"/>
          </w:tcPr>
          <w:p w14:paraId="64F2F44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54B2FF1F" w14:textId="77777777" w:rsidTr="00937F1A">
        <w:trPr>
          <w:gridBefore w:val="2"/>
          <w:wBefore w:w="1417" w:type="dxa"/>
          <w:trHeight w:val="283"/>
        </w:trPr>
        <w:tc>
          <w:tcPr>
            <w:tcW w:w="6348" w:type="dxa"/>
            <w:gridSpan w:val="2"/>
            <w:tcBorders>
              <w:bottom w:val="single" w:sz="4" w:space="0" w:color="auto"/>
            </w:tcBorders>
            <w:shd w:val="clear" w:color="auto" w:fill="auto"/>
            <w:vAlign w:val="center"/>
          </w:tcPr>
          <w:p w14:paraId="2100A8DD" w14:textId="77777777" w:rsidR="0057236B" w:rsidRPr="00803EAA" w:rsidRDefault="0057236B" w:rsidP="00937F1A">
            <w:pPr>
              <w:spacing w:after="0" w:line="240" w:lineRule="auto"/>
              <w:jc w:val="both"/>
              <w:rPr>
                <w:rFonts w:ascii="Times New Roman" w:hAnsi="Times New Roman"/>
                <w:b/>
                <w:bCs/>
                <w:sz w:val="24"/>
                <w:szCs w:val="24"/>
              </w:rPr>
            </w:pPr>
            <w:r w:rsidRPr="00803EAA">
              <w:rPr>
                <w:rFonts w:ascii="Times New Roman" w:hAnsi="Times New Roman"/>
                <w:b/>
                <w:bCs/>
                <w:sz w:val="24"/>
                <w:szCs w:val="24"/>
              </w:rPr>
              <w:t xml:space="preserve">Izrada edukativnih materijala za stručno usavršavanje policijskih službenika granične policije </w:t>
            </w:r>
          </w:p>
          <w:p w14:paraId="315ADFD5" w14:textId="77777777" w:rsidR="0057236B" w:rsidRPr="00803EAA" w:rsidRDefault="0057236B" w:rsidP="00937F1A">
            <w:pPr>
              <w:spacing w:after="160" w:line="240" w:lineRule="auto"/>
              <w:jc w:val="both"/>
              <w:rPr>
                <w:rFonts w:ascii="Times New Roman" w:hAnsi="Times New Roman"/>
                <w:sz w:val="24"/>
                <w:szCs w:val="24"/>
                <w:lang w:eastAsia="pl-PL"/>
              </w:rPr>
            </w:pPr>
            <w:r w:rsidRPr="00803EAA">
              <w:rPr>
                <w:rFonts w:ascii="Times New Roman" w:eastAsia="Calibri" w:hAnsi="Times New Roman"/>
                <w:sz w:val="24"/>
                <w:szCs w:val="24"/>
                <w:lang w:eastAsia="en-US"/>
              </w:rPr>
              <w:t>U suradnji Policijske akademije i Uprave za granicu, tijekom 2020. godine, poduzeto je niz aktivnosti u cilju digitalizacije nastave iz područja obuke granične policije. Kroz portal Policijske akademije e-obrazovanje kontinuirano se ažuriraju edukativni materijali za stručno usavršavanje granične policije.</w:t>
            </w:r>
          </w:p>
        </w:tc>
        <w:tc>
          <w:tcPr>
            <w:tcW w:w="1509" w:type="dxa"/>
            <w:tcBorders>
              <w:left w:val="dotted" w:sz="4" w:space="0" w:color="auto"/>
              <w:bottom w:val="single" w:sz="4" w:space="0" w:color="auto"/>
            </w:tcBorders>
            <w:shd w:val="clear" w:color="auto" w:fill="auto"/>
            <w:vAlign w:val="center"/>
          </w:tcPr>
          <w:p w14:paraId="0649B50A"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2021.</w:t>
            </w:r>
          </w:p>
        </w:tc>
      </w:tr>
      <w:tr w:rsidR="0057236B" w:rsidRPr="00803EAA" w14:paraId="468088E0" w14:textId="77777777" w:rsidTr="00937F1A">
        <w:trPr>
          <w:gridBefore w:val="2"/>
          <w:wBefore w:w="1417" w:type="dxa"/>
          <w:trHeight w:val="268"/>
        </w:trPr>
        <w:tc>
          <w:tcPr>
            <w:tcW w:w="6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F234D5" w14:textId="77777777" w:rsidR="0057236B" w:rsidRPr="00803EAA" w:rsidRDefault="0057236B" w:rsidP="00937F1A">
            <w:pPr>
              <w:spacing w:after="0" w:line="240" w:lineRule="auto"/>
              <w:rPr>
                <w:rFonts w:ascii="Times New Roman" w:hAnsi="Times New Roman"/>
                <w:b/>
                <w:bCs/>
                <w:sz w:val="24"/>
                <w:szCs w:val="24"/>
                <w:lang w:eastAsia="pl-PL"/>
              </w:rPr>
            </w:pPr>
            <w:r w:rsidRPr="00803EAA">
              <w:rPr>
                <w:rFonts w:ascii="Times New Roman" w:hAnsi="Times New Roman"/>
                <w:b/>
                <w:bCs/>
                <w:sz w:val="24"/>
                <w:szCs w:val="24"/>
                <w:lang w:eastAsia="pl-PL"/>
              </w:rPr>
              <w:t>Objavljivanje edukativnih materijala na portalu e-učionica</w:t>
            </w:r>
          </w:p>
          <w:p w14:paraId="73E1B0C8" w14:textId="77777777" w:rsidR="0057236B" w:rsidRPr="00803EAA" w:rsidRDefault="0057236B" w:rsidP="00937F1A">
            <w:pPr>
              <w:spacing w:after="160" w:line="240" w:lineRule="auto"/>
              <w:jc w:val="both"/>
              <w:rPr>
                <w:rFonts w:ascii="Times New Roman" w:hAnsi="Times New Roman"/>
                <w:sz w:val="24"/>
                <w:szCs w:val="24"/>
                <w:lang w:eastAsia="pl-PL"/>
              </w:rPr>
            </w:pPr>
            <w:r w:rsidRPr="00803EAA">
              <w:rPr>
                <w:rFonts w:ascii="Times New Roman" w:eastAsia="Calibri" w:hAnsi="Times New Roman"/>
                <w:sz w:val="24"/>
                <w:szCs w:val="24"/>
                <w:lang w:eastAsia="en-US"/>
              </w:rPr>
              <w:t>U svrhu edukacije policijskih službenika na radnom mjestu, tijekom 2019. godine na sustavu e-učenja objavljen je Standardni operativni postupak – granična kontrola i Schengenski praktični priručnik (2019) koje granični policajci koriste u svakodnevnom radu.</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14:paraId="3447EDF4"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2022.</w:t>
            </w:r>
          </w:p>
        </w:tc>
      </w:tr>
    </w:tbl>
    <w:p w14:paraId="4C0FCE0B"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1166"/>
        <w:gridCol w:w="1280"/>
        <w:gridCol w:w="4815"/>
        <w:gridCol w:w="1564"/>
      </w:tblGrid>
      <w:tr w:rsidR="0057236B" w:rsidRPr="00803EAA" w14:paraId="2D3F739A" w14:textId="77777777" w:rsidTr="00937F1A">
        <w:trPr>
          <w:trHeight w:val="336"/>
        </w:trPr>
        <w:tc>
          <w:tcPr>
            <w:tcW w:w="9288" w:type="dxa"/>
            <w:gridSpan w:val="5"/>
            <w:vAlign w:val="center"/>
          </w:tcPr>
          <w:p w14:paraId="15605F94"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2.4.3.Strateški cilj: </w:t>
            </w:r>
            <w:r w:rsidRPr="00803EAA">
              <w:rPr>
                <w:rFonts w:ascii="Times New Roman" w:hAnsi="Times New Roman"/>
                <w:sz w:val="24"/>
                <w:szCs w:val="24"/>
              </w:rPr>
              <w:t>Povećanje broja nacionalnih i regionalnih multiplikatora/trenera iz svih područja obuhvaćenih dopunskim stručnim usavršavanjem</w:t>
            </w:r>
          </w:p>
        </w:tc>
      </w:tr>
      <w:tr w:rsidR="0057236B" w:rsidRPr="00803EAA" w14:paraId="69F0DA87" w14:textId="77777777" w:rsidTr="00937F1A">
        <w:trPr>
          <w:gridBefore w:val="1"/>
          <w:wBefore w:w="248" w:type="dxa"/>
          <w:trHeight w:val="390"/>
        </w:trPr>
        <w:tc>
          <w:tcPr>
            <w:tcW w:w="2446" w:type="dxa"/>
            <w:gridSpan w:val="2"/>
            <w:shd w:val="clear" w:color="auto" w:fill="auto"/>
            <w:vAlign w:val="center"/>
          </w:tcPr>
          <w:p w14:paraId="7642B5A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7840D32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Uprava za granicu </w:t>
            </w:r>
          </w:p>
        </w:tc>
      </w:tr>
      <w:tr w:rsidR="0057236B" w:rsidRPr="00803EAA" w14:paraId="19291C43" w14:textId="77777777" w:rsidTr="00937F1A">
        <w:trPr>
          <w:gridBefore w:val="1"/>
          <w:wBefore w:w="248" w:type="dxa"/>
          <w:trHeight w:val="390"/>
        </w:trPr>
        <w:tc>
          <w:tcPr>
            <w:tcW w:w="2446" w:type="dxa"/>
            <w:gridSpan w:val="2"/>
            <w:shd w:val="clear" w:color="auto" w:fill="auto"/>
            <w:vAlign w:val="center"/>
          </w:tcPr>
          <w:p w14:paraId="57FC4DC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054091E1" w14:textId="11826EF2"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Policijska ak</w:t>
            </w:r>
            <w:r w:rsidR="006D0D30" w:rsidRPr="00803EAA">
              <w:rPr>
                <w:rFonts w:ascii="Times New Roman" w:hAnsi="Times New Roman"/>
                <w:color w:val="000000"/>
                <w:sz w:val="24"/>
                <w:szCs w:val="24"/>
              </w:rPr>
              <w:t>a</w:t>
            </w:r>
            <w:r w:rsidRPr="00803EAA">
              <w:rPr>
                <w:rFonts w:ascii="Times New Roman" w:hAnsi="Times New Roman"/>
                <w:color w:val="000000"/>
                <w:sz w:val="24"/>
                <w:szCs w:val="24"/>
              </w:rPr>
              <w:t>demija</w:t>
            </w:r>
          </w:p>
        </w:tc>
      </w:tr>
      <w:tr w:rsidR="0057236B" w:rsidRPr="00803EAA" w14:paraId="2A5397A0" w14:textId="77777777" w:rsidTr="00937F1A">
        <w:trPr>
          <w:gridBefore w:val="1"/>
          <w:wBefore w:w="248" w:type="dxa"/>
          <w:trHeight w:val="138"/>
        </w:trPr>
        <w:tc>
          <w:tcPr>
            <w:tcW w:w="2446" w:type="dxa"/>
            <w:gridSpan w:val="2"/>
            <w:shd w:val="clear" w:color="auto" w:fill="auto"/>
            <w:vAlign w:val="center"/>
          </w:tcPr>
          <w:p w14:paraId="592E00A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54DC812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w:t>
            </w:r>
          </w:p>
        </w:tc>
      </w:tr>
      <w:tr w:rsidR="0057236B" w:rsidRPr="00803EAA" w14:paraId="63769DF5" w14:textId="77777777" w:rsidTr="00937F1A">
        <w:trPr>
          <w:gridBefore w:val="1"/>
          <w:wBefore w:w="248" w:type="dxa"/>
          <w:trHeight w:val="267"/>
        </w:trPr>
        <w:tc>
          <w:tcPr>
            <w:tcW w:w="7476" w:type="dxa"/>
            <w:gridSpan w:val="3"/>
            <w:shd w:val="clear" w:color="auto" w:fill="auto"/>
            <w:vAlign w:val="center"/>
          </w:tcPr>
          <w:p w14:paraId="63ECA28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4" w:type="dxa"/>
            <w:shd w:val="clear" w:color="auto" w:fill="auto"/>
            <w:vAlign w:val="center"/>
          </w:tcPr>
          <w:p w14:paraId="0823E0E0"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0B2AAC00" w14:textId="77777777" w:rsidTr="00937F1A">
        <w:trPr>
          <w:gridBefore w:val="2"/>
          <w:wBefore w:w="1414" w:type="dxa"/>
          <w:trHeight w:val="268"/>
        </w:trPr>
        <w:tc>
          <w:tcPr>
            <w:tcW w:w="6310" w:type="dxa"/>
            <w:gridSpan w:val="2"/>
            <w:shd w:val="clear" w:color="auto" w:fill="auto"/>
            <w:vAlign w:val="center"/>
          </w:tcPr>
          <w:p w14:paraId="58969CC4" w14:textId="77777777" w:rsidR="0057236B" w:rsidRPr="00803EAA" w:rsidRDefault="0057236B" w:rsidP="00937F1A">
            <w:pPr>
              <w:spacing w:after="0" w:line="240" w:lineRule="auto"/>
              <w:jc w:val="both"/>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Provođenje programa osposobljavanja i stručnog</w:t>
            </w:r>
          </w:p>
          <w:p w14:paraId="2508E019" w14:textId="77777777" w:rsidR="0057236B" w:rsidRPr="00803EAA" w:rsidRDefault="0057236B" w:rsidP="00937F1A">
            <w:pPr>
              <w:spacing w:after="0" w:line="240" w:lineRule="auto"/>
              <w:jc w:val="both"/>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usavršavanja policijskih službenika predavača/multiplikatora</w:t>
            </w:r>
          </w:p>
          <w:p w14:paraId="6089F134"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U suradnji s Centrom za forenzična ispitivanja, istraživanja i vještačenja „Ivan Vučetić“ i Policijskom akademijom, kroz jedan program obuke iz područja „Sprječavanje zloporabe dokumenata“, koji je proveden od 21. do 30. rujna 2020. godine, obučeno je 15 novih multiplikatora granične policije.</w:t>
            </w:r>
          </w:p>
          <w:p w14:paraId="26F734BB" w14:textId="77777777" w:rsidR="0057236B" w:rsidRPr="00803EAA" w:rsidRDefault="0057236B" w:rsidP="00937F1A">
            <w:pPr>
              <w:spacing w:after="0" w:line="240" w:lineRule="auto"/>
              <w:jc w:val="both"/>
              <w:rPr>
                <w:rFonts w:ascii="Times New Roman" w:hAnsi="Times New Roman"/>
                <w:sz w:val="24"/>
                <w:szCs w:val="24"/>
                <w:lang w:eastAsia="pl-PL"/>
              </w:rPr>
            </w:pPr>
            <w:r w:rsidRPr="00803EAA">
              <w:rPr>
                <w:rFonts w:ascii="Times New Roman" w:hAnsi="Times New Roman"/>
                <w:sz w:val="24"/>
                <w:szCs w:val="24"/>
                <w:lang w:eastAsia="pl-PL"/>
              </w:rPr>
              <w:t xml:space="preserve">U vremenu od 12. do 16. listopada 2020. u Mariji Bistrici provedena je edukacija 23 multiplikatora za analizu rizika. </w:t>
            </w:r>
          </w:p>
          <w:p w14:paraId="74AE9F6E" w14:textId="13662C19" w:rsidR="0057236B" w:rsidRPr="00803EAA" w:rsidRDefault="0057236B" w:rsidP="006D0D30">
            <w:pPr>
              <w:spacing w:after="0" w:line="240" w:lineRule="auto"/>
              <w:jc w:val="both"/>
              <w:rPr>
                <w:rFonts w:ascii="Times New Roman" w:hAnsi="Times New Roman"/>
                <w:color w:val="000000"/>
                <w:sz w:val="24"/>
                <w:szCs w:val="24"/>
                <w:lang w:eastAsia="pl-PL"/>
              </w:rPr>
            </w:pPr>
            <w:r w:rsidRPr="00803EAA">
              <w:rPr>
                <w:rFonts w:ascii="Times New Roman" w:hAnsi="Times New Roman"/>
                <w:sz w:val="24"/>
                <w:szCs w:val="24"/>
                <w:lang w:eastAsia="pl-PL"/>
              </w:rPr>
              <w:t xml:space="preserve">Kroz četiri obuke za uzimanje otisaka prstiju na Eurodac radnim stanicama u 2020. godini obučeno je ukupno 40 multiplikatora. </w:t>
            </w:r>
            <w:r w:rsidRPr="00803EAA">
              <w:rPr>
                <w:rFonts w:ascii="Times New Roman" w:hAnsi="Times New Roman"/>
                <w:sz w:val="24"/>
                <w:szCs w:val="24"/>
              </w:rPr>
              <w:t xml:space="preserve">Obuke u vezi s uzimanjem otisaka prstiju za Eurodac održane su u sklopu projekta EMAS (u Mariji </w:t>
            </w:r>
            <w:r w:rsidR="006D0D30" w:rsidRPr="00803EAA">
              <w:rPr>
                <w:rFonts w:ascii="Times New Roman" w:hAnsi="Times New Roman"/>
                <w:sz w:val="24"/>
                <w:szCs w:val="24"/>
              </w:rPr>
              <w:t>B</w:t>
            </w:r>
            <w:r w:rsidRPr="00803EAA">
              <w:rPr>
                <w:rFonts w:ascii="Times New Roman" w:hAnsi="Times New Roman"/>
                <w:sz w:val="24"/>
                <w:szCs w:val="24"/>
              </w:rPr>
              <w:t xml:space="preserve">istrici 2 obuke za po 10 policijskih službenika, ukupno 20 policijskih službenika, u Zadru 2 obuke za po 10 policijskih službenika, ukupno 20 policijskih službenika). </w:t>
            </w:r>
          </w:p>
        </w:tc>
        <w:tc>
          <w:tcPr>
            <w:tcW w:w="1564" w:type="dxa"/>
            <w:tcBorders>
              <w:left w:val="dotted" w:sz="4" w:space="0" w:color="auto"/>
            </w:tcBorders>
            <w:shd w:val="clear" w:color="auto" w:fill="auto"/>
            <w:vAlign w:val="center"/>
          </w:tcPr>
          <w:p w14:paraId="6A27335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p w14:paraId="7CE8D46F" w14:textId="77777777" w:rsidR="0057236B" w:rsidRPr="00803EAA" w:rsidRDefault="0057236B" w:rsidP="00937F1A">
            <w:pPr>
              <w:spacing w:after="0" w:line="240" w:lineRule="auto"/>
              <w:rPr>
                <w:rFonts w:ascii="Times New Roman" w:hAnsi="Times New Roman"/>
                <w:color w:val="000000"/>
                <w:sz w:val="24"/>
                <w:szCs w:val="24"/>
              </w:rPr>
            </w:pPr>
          </w:p>
        </w:tc>
      </w:tr>
    </w:tbl>
    <w:p w14:paraId="7F153145" w14:textId="41417115" w:rsidR="0057236B" w:rsidRPr="00803EAA" w:rsidRDefault="0057236B" w:rsidP="0057236B">
      <w:pPr>
        <w:spacing w:after="0" w:line="240" w:lineRule="auto"/>
        <w:jc w:val="both"/>
        <w:rPr>
          <w:rFonts w:ascii="Times New Roman" w:hAnsi="Times New Roman"/>
          <w:b/>
          <w:sz w:val="24"/>
          <w:szCs w:val="24"/>
        </w:rPr>
      </w:pPr>
    </w:p>
    <w:p w14:paraId="5BCE2136" w14:textId="77777777" w:rsidR="00093EE2" w:rsidRPr="00803EAA" w:rsidRDefault="00093EE2" w:rsidP="0057236B">
      <w:pPr>
        <w:spacing w:after="0" w:line="240" w:lineRule="auto"/>
        <w:jc w:val="both"/>
        <w:rPr>
          <w:rFonts w:ascii="Times New Roman" w:hAnsi="Times New Roman"/>
          <w:b/>
          <w:sz w:val="24"/>
          <w:szCs w:val="24"/>
        </w:rPr>
      </w:pPr>
    </w:p>
    <w:p w14:paraId="6B1029E3" w14:textId="77777777" w:rsidR="0057236B" w:rsidRPr="00803EAA" w:rsidRDefault="0057236B" w:rsidP="0057236B">
      <w:pPr>
        <w:numPr>
          <w:ilvl w:val="1"/>
          <w:numId w:val="8"/>
        </w:numPr>
        <w:spacing w:after="0" w:line="240" w:lineRule="auto"/>
        <w:jc w:val="both"/>
        <w:rPr>
          <w:rFonts w:ascii="Times New Roman" w:hAnsi="Times New Roman"/>
          <w:b/>
          <w:sz w:val="24"/>
          <w:szCs w:val="24"/>
        </w:rPr>
      </w:pPr>
      <w:r w:rsidRPr="00803EAA">
        <w:rPr>
          <w:rFonts w:ascii="Times New Roman" w:hAnsi="Times New Roman"/>
          <w:b/>
          <w:sz w:val="24"/>
          <w:szCs w:val="24"/>
        </w:rPr>
        <w:t>KONTROLA KVALITETE</w:t>
      </w:r>
    </w:p>
    <w:p w14:paraId="6623D330"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
        <w:gridCol w:w="1167"/>
        <w:gridCol w:w="1275"/>
        <w:gridCol w:w="4817"/>
        <w:gridCol w:w="36"/>
        <w:gridCol w:w="1506"/>
        <w:gridCol w:w="19"/>
      </w:tblGrid>
      <w:tr w:rsidR="0057236B" w:rsidRPr="00803EAA" w14:paraId="7E9E0BCE" w14:textId="77777777" w:rsidTr="00937F1A">
        <w:trPr>
          <w:gridAfter w:val="1"/>
          <w:wAfter w:w="17" w:type="dxa"/>
          <w:trHeight w:val="336"/>
        </w:trPr>
        <w:tc>
          <w:tcPr>
            <w:tcW w:w="9271" w:type="dxa"/>
            <w:gridSpan w:val="6"/>
            <w:vAlign w:val="center"/>
          </w:tcPr>
          <w:p w14:paraId="0769BDAB" w14:textId="7F2EE498" w:rsidR="0057236B" w:rsidRPr="00803EAA" w:rsidRDefault="0057236B" w:rsidP="006D0D30">
            <w:pPr>
              <w:spacing w:after="0" w:line="240" w:lineRule="auto"/>
              <w:jc w:val="both"/>
              <w:rPr>
                <w:rFonts w:ascii="Times New Roman" w:hAnsi="Times New Roman"/>
                <w:b/>
                <w:sz w:val="24"/>
                <w:szCs w:val="24"/>
              </w:rPr>
            </w:pPr>
            <w:r w:rsidRPr="00803EAA">
              <w:rPr>
                <w:rFonts w:ascii="Times New Roman" w:hAnsi="Times New Roman"/>
                <w:b/>
                <w:sz w:val="24"/>
                <w:szCs w:val="24"/>
              </w:rPr>
              <w:t xml:space="preserve">2.5.1.Strateški cilj: </w:t>
            </w:r>
            <w:r w:rsidR="006D0D30" w:rsidRPr="00803EAA">
              <w:rPr>
                <w:rFonts w:ascii="Times New Roman" w:hAnsi="Times New Roman"/>
                <w:sz w:val="24"/>
                <w:szCs w:val="24"/>
              </w:rPr>
              <w:t>Na temelju</w:t>
            </w:r>
            <w:r w:rsidRPr="00803EAA">
              <w:rPr>
                <w:rFonts w:ascii="Times New Roman" w:hAnsi="Times New Roman"/>
                <w:sz w:val="24"/>
                <w:szCs w:val="24"/>
              </w:rPr>
              <w:t xml:space="preserve"> procjene ranjivosti jačati kapacitete i spremnost za suočavanje s predstojećim izazovima, uključujući sadašnje i buduće prijetnje i izazove na vanjskim granicama</w:t>
            </w:r>
          </w:p>
        </w:tc>
      </w:tr>
      <w:tr w:rsidR="0057236B" w:rsidRPr="00803EAA" w14:paraId="383C2B9F" w14:textId="77777777" w:rsidTr="00937F1A">
        <w:trPr>
          <w:gridBefore w:val="1"/>
          <w:gridAfter w:val="1"/>
          <w:wBefore w:w="250" w:type="dxa"/>
          <w:wAfter w:w="17" w:type="dxa"/>
          <w:trHeight w:val="390"/>
        </w:trPr>
        <w:tc>
          <w:tcPr>
            <w:tcW w:w="2447" w:type="dxa"/>
            <w:gridSpan w:val="2"/>
            <w:shd w:val="clear" w:color="auto" w:fill="auto"/>
            <w:vAlign w:val="center"/>
          </w:tcPr>
          <w:p w14:paraId="1037D10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74" w:type="dxa"/>
            <w:gridSpan w:val="3"/>
            <w:shd w:val="clear" w:color="auto" w:fill="auto"/>
            <w:vAlign w:val="center"/>
          </w:tcPr>
          <w:p w14:paraId="4859CDE2"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Uprava za granicu </w:t>
            </w:r>
          </w:p>
        </w:tc>
      </w:tr>
      <w:tr w:rsidR="0057236B" w:rsidRPr="00803EAA" w14:paraId="2E0F3A10" w14:textId="77777777" w:rsidTr="00937F1A">
        <w:trPr>
          <w:gridBefore w:val="1"/>
          <w:gridAfter w:val="1"/>
          <w:wBefore w:w="250" w:type="dxa"/>
          <w:wAfter w:w="17" w:type="dxa"/>
          <w:trHeight w:val="390"/>
        </w:trPr>
        <w:tc>
          <w:tcPr>
            <w:tcW w:w="2447" w:type="dxa"/>
            <w:gridSpan w:val="2"/>
            <w:shd w:val="clear" w:color="auto" w:fill="auto"/>
            <w:vAlign w:val="center"/>
          </w:tcPr>
          <w:p w14:paraId="77624867"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74" w:type="dxa"/>
            <w:gridSpan w:val="3"/>
            <w:shd w:val="clear" w:color="auto" w:fill="auto"/>
            <w:vAlign w:val="center"/>
          </w:tcPr>
          <w:p w14:paraId="108088DD"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Uprava za granicu i tijela državne uprave</w:t>
            </w:r>
          </w:p>
        </w:tc>
      </w:tr>
      <w:tr w:rsidR="0057236B" w:rsidRPr="00803EAA" w14:paraId="6E83F538" w14:textId="77777777" w:rsidTr="00937F1A">
        <w:trPr>
          <w:gridBefore w:val="1"/>
          <w:gridAfter w:val="1"/>
          <w:wBefore w:w="250" w:type="dxa"/>
          <w:wAfter w:w="17" w:type="dxa"/>
          <w:trHeight w:val="138"/>
        </w:trPr>
        <w:tc>
          <w:tcPr>
            <w:tcW w:w="2447" w:type="dxa"/>
            <w:gridSpan w:val="2"/>
            <w:shd w:val="clear" w:color="auto" w:fill="auto"/>
            <w:vAlign w:val="center"/>
          </w:tcPr>
          <w:p w14:paraId="19333EF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74" w:type="dxa"/>
            <w:gridSpan w:val="3"/>
            <w:shd w:val="clear" w:color="auto" w:fill="auto"/>
            <w:vAlign w:val="center"/>
          </w:tcPr>
          <w:p w14:paraId="5E04858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 EU fondovi</w:t>
            </w:r>
          </w:p>
        </w:tc>
      </w:tr>
      <w:tr w:rsidR="0057236B" w:rsidRPr="00803EAA" w14:paraId="5CE2FCC7" w14:textId="77777777" w:rsidTr="00937F1A">
        <w:trPr>
          <w:gridBefore w:val="1"/>
          <w:gridAfter w:val="1"/>
          <w:wBefore w:w="250" w:type="dxa"/>
          <w:wAfter w:w="17" w:type="dxa"/>
          <w:trHeight w:val="267"/>
        </w:trPr>
        <w:tc>
          <w:tcPr>
            <w:tcW w:w="7512" w:type="dxa"/>
            <w:gridSpan w:val="4"/>
            <w:shd w:val="clear" w:color="auto" w:fill="auto"/>
            <w:vAlign w:val="center"/>
          </w:tcPr>
          <w:p w14:paraId="5763495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09" w:type="dxa"/>
            <w:shd w:val="clear" w:color="auto" w:fill="auto"/>
            <w:vAlign w:val="center"/>
          </w:tcPr>
          <w:p w14:paraId="1702AE3C"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048A5A2A" w14:textId="77777777" w:rsidTr="00937F1A">
        <w:trPr>
          <w:gridBefore w:val="2"/>
          <w:gridAfter w:val="1"/>
          <w:wBefore w:w="1417" w:type="dxa"/>
          <w:wAfter w:w="17" w:type="dxa"/>
          <w:trHeight w:val="268"/>
        </w:trPr>
        <w:tc>
          <w:tcPr>
            <w:tcW w:w="6345" w:type="dxa"/>
            <w:gridSpan w:val="3"/>
            <w:shd w:val="clear" w:color="auto" w:fill="auto"/>
            <w:vAlign w:val="center"/>
          </w:tcPr>
          <w:p w14:paraId="0B0834FD" w14:textId="77777777" w:rsidR="0057236B" w:rsidRPr="00803EAA" w:rsidRDefault="0057236B" w:rsidP="00937F1A">
            <w:pPr>
              <w:spacing w:after="0" w:line="240" w:lineRule="auto"/>
              <w:rPr>
                <w:rFonts w:ascii="Times New Roman" w:hAnsi="Times New Roman"/>
                <w:color w:val="000000"/>
                <w:sz w:val="24"/>
                <w:szCs w:val="24"/>
                <w:lang w:eastAsia="pl-PL"/>
              </w:rPr>
            </w:pPr>
            <w:r w:rsidRPr="00803EAA">
              <w:rPr>
                <w:rFonts w:ascii="Times New Roman" w:hAnsi="Times New Roman"/>
                <w:color w:val="000000"/>
                <w:sz w:val="24"/>
                <w:szCs w:val="24"/>
                <w:lang w:eastAsia="pl-PL"/>
              </w:rPr>
              <w:t xml:space="preserve">Nadogradnja NISUDG-a vezano uz procjenu ranjivosti </w:t>
            </w:r>
          </w:p>
        </w:tc>
        <w:tc>
          <w:tcPr>
            <w:tcW w:w="1509" w:type="dxa"/>
            <w:tcBorders>
              <w:left w:val="dotted" w:sz="4" w:space="0" w:color="auto"/>
            </w:tcBorders>
            <w:shd w:val="clear" w:color="auto" w:fill="auto"/>
            <w:vAlign w:val="center"/>
          </w:tcPr>
          <w:p w14:paraId="54E5877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2022.</w:t>
            </w:r>
          </w:p>
        </w:tc>
      </w:tr>
      <w:tr w:rsidR="0057236B" w:rsidRPr="00803EAA" w14:paraId="1F7C7AF6" w14:textId="77777777" w:rsidTr="00937F1A">
        <w:trPr>
          <w:trHeight w:val="336"/>
        </w:trPr>
        <w:tc>
          <w:tcPr>
            <w:tcW w:w="9288" w:type="dxa"/>
            <w:gridSpan w:val="7"/>
            <w:vAlign w:val="center"/>
          </w:tcPr>
          <w:p w14:paraId="4AB1BBBF"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2.5.2.Strateški cilj: </w:t>
            </w:r>
            <w:r w:rsidRPr="00803EAA">
              <w:rPr>
                <w:rFonts w:ascii="Times New Roman" w:hAnsi="Times New Roman"/>
                <w:sz w:val="24"/>
                <w:szCs w:val="24"/>
              </w:rPr>
              <w:t xml:space="preserve">Procese upravljanja granicom provoditi u skladu s pozitivnim propisima i dobrom praksom EU </w:t>
            </w:r>
          </w:p>
        </w:tc>
      </w:tr>
      <w:tr w:rsidR="0057236B" w:rsidRPr="00803EAA" w14:paraId="7D5CE76C" w14:textId="77777777" w:rsidTr="00937F1A">
        <w:trPr>
          <w:gridBefore w:val="1"/>
          <w:wBefore w:w="250" w:type="dxa"/>
          <w:trHeight w:val="390"/>
        </w:trPr>
        <w:tc>
          <w:tcPr>
            <w:tcW w:w="2447" w:type="dxa"/>
            <w:gridSpan w:val="2"/>
            <w:shd w:val="clear" w:color="auto" w:fill="auto"/>
            <w:vAlign w:val="center"/>
          </w:tcPr>
          <w:p w14:paraId="0585EA6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1" w:type="dxa"/>
            <w:gridSpan w:val="4"/>
            <w:shd w:val="clear" w:color="auto" w:fill="auto"/>
            <w:vAlign w:val="center"/>
          </w:tcPr>
          <w:p w14:paraId="7D7E9D1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Uprava za granicu </w:t>
            </w:r>
          </w:p>
        </w:tc>
      </w:tr>
      <w:tr w:rsidR="0057236B" w:rsidRPr="00803EAA" w14:paraId="409DB040" w14:textId="77777777" w:rsidTr="00937F1A">
        <w:trPr>
          <w:gridBefore w:val="1"/>
          <w:wBefore w:w="250" w:type="dxa"/>
          <w:trHeight w:val="390"/>
        </w:trPr>
        <w:tc>
          <w:tcPr>
            <w:tcW w:w="2447" w:type="dxa"/>
            <w:gridSpan w:val="2"/>
            <w:shd w:val="clear" w:color="auto" w:fill="auto"/>
            <w:vAlign w:val="center"/>
          </w:tcPr>
          <w:p w14:paraId="70270E72"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1" w:type="dxa"/>
            <w:gridSpan w:val="4"/>
            <w:shd w:val="clear" w:color="auto" w:fill="auto"/>
            <w:vAlign w:val="center"/>
          </w:tcPr>
          <w:p w14:paraId="2562212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Ostali sudionici integriranog upravljanja granicom</w:t>
            </w:r>
          </w:p>
        </w:tc>
      </w:tr>
      <w:tr w:rsidR="0057236B" w:rsidRPr="00803EAA" w14:paraId="1B1D0550" w14:textId="77777777" w:rsidTr="00937F1A">
        <w:trPr>
          <w:gridBefore w:val="1"/>
          <w:wBefore w:w="250" w:type="dxa"/>
          <w:trHeight w:val="138"/>
        </w:trPr>
        <w:tc>
          <w:tcPr>
            <w:tcW w:w="2447" w:type="dxa"/>
            <w:gridSpan w:val="2"/>
            <w:shd w:val="clear" w:color="auto" w:fill="auto"/>
            <w:vAlign w:val="center"/>
          </w:tcPr>
          <w:p w14:paraId="7C7F691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1" w:type="dxa"/>
            <w:gridSpan w:val="4"/>
            <w:shd w:val="clear" w:color="auto" w:fill="auto"/>
            <w:vAlign w:val="center"/>
          </w:tcPr>
          <w:p w14:paraId="3EF0133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w:t>
            </w:r>
          </w:p>
        </w:tc>
      </w:tr>
      <w:tr w:rsidR="0057236B" w:rsidRPr="00803EAA" w14:paraId="4542027D" w14:textId="77777777" w:rsidTr="00937F1A">
        <w:trPr>
          <w:gridBefore w:val="1"/>
          <w:wBefore w:w="250" w:type="dxa"/>
          <w:trHeight w:val="267"/>
        </w:trPr>
        <w:tc>
          <w:tcPr>
            <w:tcW w:w="7473" w:type="dxa"/>
            <w:gridSpan w:val="3"/>
            <w:shd w:val="clear" w:color="auto" w:fill="auto"/>
            <w:vAlign w:val="center"/>
          </w:tcPr>
          <w:p w14:paraId="43617E9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gridSpan w:val="3"/>
            <w:shd w:val="clear" w:color="auto" w:fill="auto"/>
            <w:vAlign w:val="center"/>
          </w:tcPr>
          <w:p w14:paraId="0E4341DA"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67FA0869" w14:textId="77777777" w:rsidTr="00937F1A">
        <w:trPr>
          <w:gridBefore w:val="2"/>
          <w:wBefore w:w="1417" w:type="dxa"/>
          <w:trHeight w:val="268"/>
        </w:trPr>
        <w:tc>
          <w:tcPr>
            <w:tcW w:w="6306" w:type="dxa"/>
            <w:gridSpan w:val="2"/>
            <w:shd w:val="clear" w:color="auto" w:fill="auto"/>
            <w:vAlign w:val="center"/>
          </w:tcPr>
          <w:p w14:paraId="10665B64" w14:textId="77777777" w:rsidR="0057236B" w:rsidRPr="00803EAA" w:rsidRDefault="0057236B" w:rsidP="00937F1A">
            <w:pPr>
              <w:spacing w:after="0" w:line="240" w:lineRule="auto"/>
              <w:rPr>
                <w:rFonts w:ascii="Times New Roman" w:hAnsi="Times New Roman"/>
                <w:color w:val="000000"/>
                <w:sz w:val="24"/>
                <w:szCs w:val="24"/>
                <w:lang w:eastAsia="pl-PL"/>
              </w:rPr>
            </w:pPr>
            <w:r w:rsidRPr="00803EAA">
              <w:rPr>
                <w:rFonts w:ascii="Times New Roman" w:hAnsi="Times New Roman"/>
                <w:color w:val="000000"/>
                <w:sz w:val="24"/>
                <w:szCs w:val="24"/>
                <w:lang w:eastAsia="pl-PL"/>
              </w:rPr>
              <w:t>Jačanje sustava IBM-a</w:t>
            </w:r>
          </w:p>
        </w:tc>
        <w:tc>
          <w:tcPr>
            <w:tcW w:w="1565" w:type="dxa"/>
            <w:gridSpan w:val="3"/>
            <w:tcBorders>
              <w:left w:val="dotted" w:sz="4" w:space="0" w:color="auto"/>
            </w:tcBorders>
            <w:shd w:val="clear" w:color="auto" w:fill="auto"/>
            <w:vAlign w:val="center"/>
          </w:tcPr>
          <w:p w14:paraId="41CCC6F9"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75993E63" w14:textId="77777777" w:rsidTr="00937F1A">
        <w:trPr>
          <w:gridBefore w:val="2"/>
          <w:wBefore w:w="1417" w:type="dxa"/>
          <w:trHeight w:val="268"/>
        </w:trPr>
        <w:tc>
          <w:tcPr>
            <w:tcW w:w="6306" w:type="dxa"/>
            <w:gridSpan w:val="2"/>
            <w:shd w:val="clear" w:color="auto" w:fill="auto"/>
            <w:vAlign w:val="center"/>
          </w:tcPr>
          <w:p w14:paraId="7E2188B2" w14:textId="77777777" w:rsidR="0057236B" w:rsidRPr="00803EAA" w:rsidRDefault="0057236B" w:rsidP="00937F1A">
            <w:pPr>
              <w:spacing w:after="0" w:line="240" w:lineRule="auto"/>
              <w:rPr>
                <w:rFonts w:ascii="Times New Roman" w:hAnsi="Times New Roman"/>
                <w:b/>
                <w:color w:val="000000"/>
                <w:sz w:val="24"/>
                <w:szCs w:val="24"/>
                <w:lang w:eastAsia="pl-PL"/>
              </w:rPr>
            </w:pPr>
            <w:r w:rsidRPr="00803EAA">
              <w:rPr>
                <w:rFonts w:ascii="Times New Roman" w:hAnsi="Times New Roman"/>
                <w:b/>
                <w:color w:val="000000"/>
                <w:sz w:val="24"/>
                <w:szCs w:val="24"/>
                <w:lang w:eastAsia="pl-PL"/>
              </w:rPr>
              <w:t xml:space="preserve">Nastavak implementacije pozitivnih EU propisa u domaću legislativu </w:t>
            </w:r>
          </w:p>
          <w:p w14:paraId="67860BB9" w14:textId="46F817BA" w:rsidR="0057236B" w:rsidRPr="00803EAA" w:rsidRDefault="0057236B" w:rsidP="00937F1A">
            <w:pPr>
              <w:spacing w:after="0" w:line="240" w:lineRule="auto"/>
              <w:jc w:val="both"/>
              <w:rPr>
                <w:rFonts w:ascii="Times New Roman" w:hAnsi="Times New Roman"/>
                <w:color w:val="000000"/>
                <w:sz w:val="24"/>
                <w:szCs w:val="24"/>
                <w:lang w:eastAsia="pl-PL"/>
              </w:rPr>
            </w:pPr>
            <w:r w:rsidRPr="00803EAA">
              <w:rPr>
                <w:rFonts w:ascii="Times New Roman" w:hAnsi="Times New Roman"/>
                <w:b/>
                <w:color w:val="000000"/>
                <w:sz w:val="24"/>
                <w:szCs w:val="24"/>
                <w:lang w:eastAsia="pl-PL"/>
              </w:rPr>
              <w:t>Ministarstvo vanjskih i europskih poslova</w:t>
            </w:r>
            <w:r w:rsidRPr="00803EAA">
              <w:rPr>
                <w:rFonts w:ascii="Times New Roman" w:hAnsi="Times New Roman"/>
                <w:color w:val="000000"/>
                <w:sz w:val="24"/>
                <w:szCs w:val="24"/>
                <w:lang w:eastAsia="pl-PL"/>
              </w:rPr>
              <w:t xml:space="preserve"> dostavilo je Ministarstvu unutarnjih poslova</w:t>
            </w:r>
            <w:r w:rsidR="006D0D30" w:rsidRPr="00803EAA">
              <w:rPr>
                <w:rFonts w:ascii="Times New Roman" w:hAnsi="Times New Roman"/>
                <w:color w:val="000000"/>
                <w:sz w:val="24"/>
                <w:szCs w:val="24"/>
                <w:lang w:eastAsia="pl-PL"/>
              </w:rPr>
              <w:t>,</w:t>
            </w:r>
            <w:r w:rsidRPr="00803EAA">
              <w:rPr>
                <w:rFonts w:ascii="Times New Roman" w:hAnsi="Times New Roman"/>
                <w:color w:val="000000"/>
                <w:sz w:val="24"/>
                <w:szCs w:val="24"/>
                <w:lang w:eastAsia="pl-PL"/>
              </w:rPr>
              <w:t xml:space="preserve"> kao nositelju izrade Zakona o strancima</w:t>
            </w:r>
            <w:r w:rsidR="006D0D30" w:rsidRPr="00803EAA">
              <w:rPr>
                <w:rFonts w:ascii="Times New Roman" w:hAnsi="Times New Roman"/>
                <w:color w:val="000000"/>
                <w:sz w:val="24"/>
                <w:szCs w:val="24"/>
                <w:lang w:eastAsia="pl-PL"/>
              </w:rPr>
              <w:t>,</w:t>
            </w:r>
            <w:r w:rsidRPr="00803EAA">
              <w:rPr>
                <w:rFonts w:ascii="Times New Roman" w:hAnsi="Times New Roman"/>
                <w:color w:val="000000"/>
                <w:sz w:val="24"/>
                <w:szCs w:val="24"/>
                <w:lang w:eastAsia="pl-PL"/>
              </w:rPr>
              <w:t xml:space="preserve"> svoje prijedloge vezano uz izmjenu Zakona o strancima predviđenog za 2020. godinu, a što predstavlja daljnje usklađivanje sa schengenskom pravnom stečevinom iz područja Zajedničke vizne politike EU u dijelu vezanom uz izmjene Zakonika Zajednice o vizama koji je stupio na snagu 1. veljače 2020. godine. Kontinuirano se provodi izobrazba konzularnih djelatnika prije odlaska na mandat u dijelu vezanom uz obradu zahtjeva za vizu s posebnim naglaskom na Zajedničku viznu politiku EU.</w:t>
            </w:r>
          </w:p>
        </w:tc>
        <w:tc>
          <w:tcPr>
            <w:tcW w:w="1565" w:type="dxa"/>
            <w:gridSpan w:val="3"/>
            <w:tcBorders>
              <w:left w:val="dotted" w:sz="4" w:space="0" w:color="auto"/>
            </w:tcBorders>
            <w:shd w:val="clear" w:color="auto" w:fill="auto"/>
            <w:vAlign w:val="center"/>
          </w:tcPr>
          <w:p w14:paraId="1C7CAA2D"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3E9C232F" w14:textId="77777777" w:rsidTr="00937F1A">
        <w:trPr>
          <w:gridBefore w:val="2"/>
          <w:wBefore w:w="1417" w:type="dxa"/>
          <w:trHeight w:val="268"/>
        </w:trPr>
        <w:tc>
          <w:tcPr>
            <w:tcW w:w="6306" w:type="dxa"/>
            <w:gridSpan w:val="2"/>
            <w:shd w:val="clear" w:color="auto" w:fill="auto"/>
            <w:vAlign w:val="center"/>
          </w:tcPr>
          <w:p w14:paraId="12FB4518" w14:textId="77777777" w:rsidR="0057236B" w:rsidRPr="00803EAA" w:rsidRDefault="0057236B" w:rsidP="00937F1A">
            <w:pPr>
              <w:spacing w:after="0" w:line="240" w:lineRule="auto"/>
              <w:rPr>
                <w:rFonts w:ascii="Times New Roman" w:hAnsi="Times New Roman"/>
                <w:color w:val="000000"/>
                <w:sz w:val="24"/>
                <w:szCs w:val="24"/>
                <w:lang w:eastAsia="pl-PL"/>
              </w:rPr>
            </w:pPr>
            <w:r w:rsidRPr="00803EAA">
              <w:rPr>
                <w:rFonts w:ascii="Times New Roman" w:hAnsi="Times New Roman"/>
                <w:color w:val="000000"/>
                <w:sz w:val="24"/>
                <w:szCs w:val="24"/>
                <w:lang w:eastAsia="pl-PL"/>
              </w:rPr>
              <w:t>Provođenje nadzorno usmjerivačkih djelatnosti</w:t>
            </w:r>
          </w:p>
        </w:tc>
        <w:tc>
          <w:tcPr>
            <w:tcW w:w="1565" w:type="dxa"/>
            <w:gridSpan w:val="3"/>
            <w:tcBorders>
              <w:left w:val="dotted" w:sz="4" w:space="0" w:color="auto"/>
            </w:tcBorders>
            <w:shd w:val="clear" w:color="auto" w:fill="auto"/>
            <w:vAlign w:val="center"/>
          </w:tcPr>
          <w:p w14:paraId="4C96573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6E490D5A" w14:textId="77777777" w:rsidTr="00937F1A">
        <w:trPr>
          <w:trHeight w:val="336"/>
        </w:trPr>
        <w:tc>
          <w:tcPr>
            <w:tcW w:w="9288" w:type="dxa"/>
            <w:gridSpan w:val="7"/>
            <w:vAlign w:val="center"/>
          </w:tcPr>
          <w:p w14:paraId="06FE8BE2"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2.5.3.Strateški cilj: </w:t>
            </w:r>
            <w:r w:rsidRPr="00803EAA">
              <w:rPr>
                <w:rFonts w:ascii="Times New Roman" w:hAnsi="Times New Roman"/>
                <w:sz w:val="24"/>
                <w:szCs w:val="24"/>
              </w:rPr>
              <w:t>Integrirano upravljanje granicom na nacionalnoj razini provoditi usklađeno s  Europskim konceptom integriranog upravljanja granicama</w:t>
            </w:r>
          </w:p>
        </w:tc>
      </w:tr>
      <w:tr w:rsidR="0057236B" w:rsidRPr="00803EAA" w14:paraId="1EBB95A5" w14:textId="77777777" w:rsidTr="00937F1A">
        <w:trPr>
          <w:gridBefore w:val="1"/>
          <w:wBefore w:w="247" w:type="dxa"/>
          <w:trHeight w:val="390"/>
        </w:trPr>
        <w:tc>
          <w:tcPr>
            <w:tcW w:w="2447" w:type="dxa"/>
            <w:gridSpan w:val="2"/>
            <w:shd w:val="clear" w:color="auto" w:fill="auto"/>
            <w:vAlign w:val="center"/>
          </w:tcPr>
          <w:p w14:paraId="03923501"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4"/>
            <w:shd w:val="clear" w:color="auto" w:fill="auto"/>
            <w:vAlign w:val="center"/>
          </w:tcPr>
          <w:p w14:paraId="1B080BD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Uprava za granicu </w:t>
            </w:r>
          </w:p>
        </w:tc>
      </w:tr>
      <w:tr w:rsidR="0057236B" w:rsidRPr="00803EAA" w14:paraId="3576776D" w14:textId="77777777" w:rsidTr="00937F1A">
        <w:trPr>
          <w:gridBefore w:val="1"/>
          <w:wBefore w:w="247" w:type="dxa"/>
          <w:trHeight w:val="390"/>
        </w:trPr>
        <w:tc>
          <w:tcPr>
            <w:tcW w:w="2447" w:type="dxa"/>
            <w:gridSpan w:val="2"/>
            <w:shd w:val="clear" w:color="auto" w:fill="auto"/>
            <w:vAlign w:val="center"/>
          </w:tcPr>
          <w:p w14:paraId="1D68A08D"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4"/>
            <w:shd w:val="clear" w:color="auto" w:fill="auto"/>
            <w:vAlign w:val="center"/>
          </w:tcPr>
          <w:p w14:paraId="51E4113F"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Ostali sudionici integriranog upravljanja granicom</w:t>
            </w:r>
          </w:p>
        </w:tc>
      </w:tr>
      <w:tr w:rsidR="0057236B" w:rsidRPr="00803EAA" w14:paraId="4823A16C" w14:textId="77777777" w:rsidTr="00937F1A">
        <w:trPr>
          <w:gridBefore w:val="1"/>
          <w:wBefore w:w="247" w:type="dxa"/>
          <w:trHeight w:val="138"/>
        </w:trPr>
        <w:tc>
          <w:tcPr>
            <w:tcW w:w="2447" w:type="dxa"/>
            <w:gridSpan w:val="2"/>
            <w:shd w:val="clear" w:color="auto" w:fill="auto"/>
            <w:vAlign w:val="center"/>
          </w:tcPr>
          <w:p w14:paraId="1CD06CC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4"/>
            <w:shd w:val="clear" w:color="auto" w:fill="auto"/>
            <w:vAlign w:val="center"/>
          </w:tcPr>
          <w:p w14:paraId="02E9385B"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w:t>
            </w:r>
          </w:p>
        </w:tc>
      </w:tr>
      <w:tr w:rsidR="0057236B" w:rsidRPr="00803EAA" w14:paraId="286D5117" w14:textId="77777777" w:rsidTr="00937F1A">
        <w:trPr>
          <w:gridBefore w:val="1"/>
          <w:wBefore w:w="247" w:type="dxa"/>
          <w:trHeight w:val="267"/>
        </w:trPr>
        <w:tc>
          <w:tcPr>
            <w:tcW w:w="7476" w:type="dxa"/>
            <w:gridSpan w:val="3"/>
            <w:shd w:val="clear" w:color="auto" w:fill="auto"/>
            <w:vAlign w:val="center"/>
          </w:tcPr>
          <w:p w14:paraId="19F4861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gridSpan w:val="3"/>
            <w:shd w:val="clear" w:color="auto" w:fill="auto"/>
            <w:vAlign w:val="center"/>
          </w:tcPr>
          <w:p w14:paraId="54C86F9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5DFE4EE0" w14:textId="77777777" w:rsidTr="00937F1A">
        <w:trPr>
          <w:gridBefore w:val="2"/>
          <w:wBefore w:w="1414" w:type="dxa"/>
          <w:trHeight w:val="268"/>
        </w:trPr>
        <w:tc>
          <w:tcPr>
            <w:tcW w:w="6309" w:type="dxa"/>
            <w:gridSpan w:val="2"/>
            <w:shd w:val="clear" w:color="auto" w:fill="auto"/>
            <w:vAlign w:val="center"/>
          </w:tcPr>
          <w:p w14:paraId="04CCAE69" w14:textId="77777777" w:rsidR="0057236B" w:rsidRPr="00803EAA" w:rsidRDefault="0057236B" w:rsidP="00937F1A">
            <w:pPr>
              <w:spacing w:after="0" w:line="240" w:lineRule="auto"/>
              <w:rPr>
                <w:rFonts w:ascii="Times New Roman" w:hAnsi="Times New Roman"/>
                <w:color w:val="000000"/>
                <w:sz w:val="24"/>
                <w:szCs w:val="24"/>
                <w:lang w:eastAsia="pl-PL"/>
              </w:rPr>
            </w:pPr>
            <w:r w:rsidRPr="00803EAA">
              <w:rPr>
                <w:rFonts w:ascii="Times New Roman" w:hAnsi="Times New Roman"/>
                <w:color w:val="000000"/>
                <w:sz w:val="24"/>
                <w:szCs w:val="24"/>
                <w:lang w:eastAsia="pl-PL"/>
              </w:rPr>
              <w:t xml:space="preserve">Redovito usklađivanje nacionalnog IBM-a sukladno EU smjernicama </w:t>
            </w:r>
          </w:p>
        </w:tc>
        <w:tc>
          <w:tcPr>
            <w:tcW w:w="1565" w:type="dxa"/>
            <w:gridSpan w:val="3"/>
            <w:tcBorders>
              <w:left w:val="dotted" w:sz="4" w:space="0" w:color="auto"/>
            </w:tcBorders>
            <w:shd w:val="clear" w:color="auto" w:fill="auto"/>
            <w:vAlign w:val="center"/>
          </w:tcPr>
          <w:p w14:paraId="3B4B977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r w:rsidR="0057236B" w:rsidRPr="00803EAA" w14:paraId="7F5A7DC4" w14:textId="77777777" w:rsidTr="00937F1A">
        <w:trPr>
          <w:gridBefore w:val="2"/>
          <w:wBefore w:w="1414" w:type="dxa"/>
          <w:trHeight w:val="268"/>
        </w:trPr>
        <w:tc>
          <w:tcPr>
            <w:tcW w:w="6309" w:type="dxa"/>
            <w:gridSpan w:val="2"/>
            <w:shd w:val="clear" w:color="auto" w:fill="auto"/>
            <w:vAlign w:val="center"/>
          </w:tcPr>
          <w:p w14:paraId="0024CC62" w14:textId="77777777" w:rsidR="0057236B" w:rsidRPr="00803EAA" w:rsidRDefault="0057236B" w:rsidP="00937F1A">
            <w:pPr>
              <w:spacing w:after="0" w:line="240" w:lineRule="auto"/>
              <w:rPr>
                <w:rFonts w:ascii="Times New Roman" w:hAnsi="Times New Roman"/>
                <w:color w:val="000000"/>
                <w:sz w:val="24"/>
                <w:szCs w:val="24"/>
                <w:lang w:eastAsia="pl-PL"/>
              </w:rPr>
            </w:pPr>
            <w:r w:rsidRPr="00803EAA">
              <w:rPr>
                <w:rFonts w:ascii="Times New Roman" w:hAnsi="Times New Roman"/>
                <w:color w:val="000000"/>
                <w:sz w:val="24"/>
                <w:szCs w:val="24"/>
                <w:lang w:eastAsia="pl-PL"/>
              </w:rPr>
              <w:t xml:space="preserve">Nastavak suradnje s Frontex-om </w:t>
            </w:r>
          </w:p>
        </w:tc>
        <w:tc>
          <w:tcPr>
            <w:tcW w:w="1565" w:type="dxa"/>
            <w:gridSpan w:val="3"/>
            <w:tcBorders>
              <w:left w:val="dotted" w:sz="4" w:space="0" w:color="auto"/>
            </w:tcBorders>
            <w:shd w:val="clear" w:color="auto" w:fill="auto"/>
            <w:vAlign w:val="center"/>
          </w:tcPr>
          <w:p w14:paraId="1EC17963"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bl>
    <w:p w14:paraId="4D97B646" w14:textId="77777777" w:rsidR="0057236B" w:rsidRPr="00803EAA" w:rsidRDefault="0057236B" w:rsidP="0057236B">
      <w:pPr>
        <w:spacing w:after="0" w:line="240" w:lineRule="auto"/>
        <w:jc w:val="both"/>
        <w:rPr>
          <w:rFonts w:ascii="Times New Roman" w:hAnsi="Times New Roman"/>
          <w:b/>
          <w:sz w:val="24"/>
          <w:szCs w:val="24"/>
        </w:rPr>
      </w:pPr>
    </w:p>
    <w:p w14:paraId="50386ED3" w14:textId="77777777" w:rsidR="0057236B" w:rsidRPr="00803EAA" w:rsidRDefault="0057236B" w:rsidP="0057236B">
      <w:pPr>
        <w:spacing w:after="0" w:line="240" w:lineRule="auto"/>
        <w:jc w:val="both"/>
        <w:rPr>
          <w:rFonts w:ascii="Times New Roman" w:hAnsi="Times New Roman"/>
          <w:b/>
          <w:sz w:val="24"/>
          <w:szCs w:val="24"/>
        </w:rPr>
      </w:pPr>
    </w:p>
    <w:p w14:paraId="200074DD" w14:textId="77777777" w:rsidR="0057236B" w:rsidRPr="00803EAA" w:rsidRDefault="0057236B" w:rsidP="0057236B">
      <w:pPr>
        <w:numPr>
          <w:ilvl w:val="1"/>
          <w:numId w:val="8"/>
        </w:numPr>
        <w:spacing w:after="0" w:line="240" w:lineRule="auto"/>
        <w:jc w:val="both"/>
        <w:rPr>
          <w:rFonts w:ascii="Times New Roman" w:hAnsi="Times New Roman"/>
          <w:b/>
          <w:sz w:val="24"/>
          <w:szCs w:val="24"/>
        </w:rPr>
      </w:pPr>
      <w:r w:rsidRPr="00803EAA">
        <w:rPr>
          <w:rFonts w:ascii="Times New Roman" w:hAnsi="Times New Roman"/>
          <w:b/>
          <w:sz w:val="24"/>
          <w:szCs w:val="24"/>
        </w:rPr>
        <w:t>MEHANIZAM SOLIDARNOSTI I EU INSTRUMENTI FINANCIRANJA</w:t>
      </w:r>
    </w:p>
    <w:p w14:paraId="4C8FFE74" w14:textId="77777777" w:rsidR="0057236B" w:rsidRPr="00803EAA" w:rsidRDefault="0057236B" w:rsidP="0057236B">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
        <w:gridCol w:w="1167"/>
        <w:gridCol w:w="1272"/>
        <w:gridCol w:w="4889"/>
        <w:gridCol w:w="1491"/>
      </w:tblGrid>
      <w:tr w:rsidR="0057236B" w:rsidRPr="00803EAA" w14:paraId="5EB2754B" w14:textId="77777777" w:rsidTr="00937F1A">
        <w:trPr>
          <w:trHeight w:val="336"/>
        </w:trPr>
        <w:tc>
          <w:tcPr>
            <w:tcW w:w="9274" w:type="dxa"/>
            <w:gridSpan w:val="5"/>
            <w:tcBorders>
              <w:top w:val="single" w:sz="4" w:space="0" w:color="auto"/>
              <w:left w:val="single" w:sz="4" w:space="0" w:color="auto"/>
              <w:bottom w:val="single" w:sz="4" w:space="0" w:color="auto"/>
              <w:right w:val="single" w:sz="4" w:space="0" w:color="auto"/>
            </w:tcBorders>
            <w:vAlign w:val="center"/>
          </w:tcPr>
          <w:p w14:paraId="4B217C82" w14:textId="77777777" w:rsidR="0057236B" w:rsidRPr="00803EAA" w:rsidRDefault="0057236B" w:rsidP="00937F1A">
            <w:pPr>
              <w:spacing w:line="240" w:lineRule="auto"/>
              <w:jc w:val="both"/>
              <w:rPr>
                <w:rFonts w:ascii="Times New Roman" w:hAnsi="Times New Roman"/>
                <w:sz w:val="24"/>
                <w:szCs w:val="24"/>
              </w:rPr>
            </w:pPr>
            <w:r w:rsidRPr="00803EAA">
              <w:rPr>
                <w:rFonts w:ascii="Times New Roman" w:hAnsi="Times New Roman"/>
                <w:b/>
                <w:sz w:val="24"/>
                <w:szCs w:val="24"/>
              </w:rPr>
              <w:t>2.6.1.Strateški cilj:</w:t>
            </w:r>
            <w:r w:rsidRPr="00803EAA">
              <w:rPr>
                <w:rFonts w:ascii="Times New Roman" w:hAnsi="Times New Roman"/>
                <w:sz w:val="24"/>
                <w:szCs w:val="24"/>
              </w:rPr>
              <w:t xml:space="preserve"> Aktivno korištenje financijskih sredstava iz dostupnih fondova kao što su višegodišnji financijski okvir (za potrebe granične policije, migracija i policije), sredstva hitne pomoći i dr. kako bi što bolje ispunili sve obveze koje proizlaze iz procjene ranjivosti, drugih evaluacijskih mehanizama i dr. </w:t>
            </w:r>
          </w:p>
        </w:tc>
      </w:tr>
      <w:tr w:rsidR="0057236B" w:rsidRPr="00803EAA" w14:paraId="52FDFFC1" w14:textId="77777777" w:rsidTr="00937F1A">
        <w:trPr>
          <w:gridBefore w:val="1"/>
          <w:wBefore w:w="250" w:type="dxa"/>
          <w:trHeight w:val="390"/>
        </w:trPr>
        <w:tc>
          <w:tcPr>
            <w:tcW w:w="2447" w:type="dxa"/>
            <w:gridSpan w:val="2"/>
            <w:shd w:val="clear" w:color="auto" w:fill="auto"/>
            <w:vAlign w:val="center"/>
          </w:tcPr>
          <w:p w14:paraId="7F4AB7ED"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Nositelj/koordinacija aktivnosti </w:t>
            </w:r>
          </w:p>
        </w:tc>
        <w:tc>
          <w:tcPr>
            <w:tcW w:w="6577" w:type="dxa"/>
            <w:gridSpan w:val="2"/>
            <w:shd w:val="clear" w:color="auto" w:fill="auto"/>
            <w:vAlign w:val="center"/>
          </w:tcPr>
          <w:p w14:paraId="707EFEB3"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color w:val="000000"/>
                <w:sz w:val="24"/>
                <w:szCs w:val="24"/>
              </w:rPr>
              <w:t xml:space="preserve">Ministarstvo unutarnjih poslova, </w:t>
            </w:r>
            <w:r w:rsidRPr="00803EAA">
              <w:rPr>
                <w:rFonts w:ascii="Times New Roman" w:hAnsi="Times New Roman"/>
                <w:sz w:val="24"/>
                <w:szCs w:val="24"/>
              </w:rPr>
              <w:t xml:space="preserve">Uprava za granicu </w:t>
            </w:r>
          </w:p>
        </w:tc>
      </w:tr>
      <w:tr w:rsidR="0057236B" w:rsidRPr="00803EAA" w14:paraId="1566B6DB" w14:textId="77777777" w:rsidTr="00937F1A">
        <w:trPr>
          <w:gridBefore w:val="1"/>
          <w:wBefore w:w="250" w:type="dxa"/>
          <w:trHeight w:val="390"/>
        </w:trPr>
        <w:tc>
          <w:tcPr>
            <w:tcW w:w="2447" w:type="dxa"/>
            <w:gridSpan w:val="2"/>
            <w:shd w:val="clear" w:color="auto" w:fill="auto"/>
            <w:vAlign w:val="center"/>
          </w:tcPr>
          <w:p w14:paraId="75496A26"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Sudionici</w:t>
            </w:r>
          </w:p>
        </w:tc>
        <w:tc>
          <w:tcPr>
            <w:tcW w:w="6577" w:type="dxa"/>
            <w:gridSpan w:val="2"/>
            <w:shd w:val="clear" w:color="auto" w:fill="auto"/>
            <w:vAlign w:val="center"/>
          </w:tcPr>
          <w:p w14:paraId="1C7A283F"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Sektor za schengensku koordinaciju i projekte EU, Uprava za materijalno financijske poslove</w:t>
            </w:r>
          </w:p>
        </w:tc>
      </w:tr>
      <w:tr w:rsidR="0057236B" w:rsidRPr="00803EAA" w14:paraId="323A1DCE" w14:textId="77777777" w:rsidTr="00937F1A">
        <w:trPr>
          <w:gridBefore w:val="1"/>
          <w:wBefore w:w="250" w:type="dxa"/>
          <w:trHeight w:val="138"/>
        </w:trPr>
        <w:tc>
          <w:tcPr>
            <w:tcW w:w="2447" w:type="dxa"/>
            <w:gridSpan w:val="2"/>
            <w:shd w:val="clear" w:color="auto" w:fill="auto"/>
            <w:vAlign w:val="center"/>
          </w:tcPr>
          <w:p w14:paraId="2081AB5B"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Izvor financiranja</w:t>
            </w:r>
          </w:p>
        </w:tc>
        <w:tc>
          <w:tcPr>
            <w:tcW w:w="6577" w:type="dxa"/>
            <w:gridSpan w:val="2"/>
            <w:shd w:val="clear" w:color="auto" w:fill="auto"/>
            <w:vAlign w:val="center"/>
          </w:tcPr>
          <w:p w14:paraId="29977397"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Državni proračun, EU fondovi</w:t>
            </w:r>
          </w:p>
        </w:tc>
      </w:tr>
      <w:tr w:rsidR="0057236B" w:rsidRPr="00803EAA" w14:paraId="268F831A" w14:textId="77777777" w:rsidTr="00937F1A">
        <w:trPr>
          <w:gridBefore w:val="1"/>
          <w:wBefore w:w="250" w:type="dxa"/>
          <w:trHeight w:val="267"/>
        </w:trPr>
        <w:tc>
          <w:tcPr>
            <w:tcW w:w="7515" w:type="dxa"/>
            <w:gridSpan w:val="3"/>
            <w:shd w:val="clear" w:color="auto" w:fill="auto"/>
            <w:vAlign w:val="center"/>
          </w:tcPr>
          <w:p w14:paraId="7A963948"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Mjere/indikatori</w:t>
            </w:r>
          </w:p>
        </w:tc>
        <w:tc>
          <w:tcPr>
            <w:tcW w:w="1509" w:type="dxa"/>
            <w:shd w:val="clear" w:color="auto" w:fill="auto"/>
            <w:vAlign w:val="center"/>
          </w:tcPr>
          <w:p w14:paraId="70206A00"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 xml:space="preserve">Rok </w:t>
            </w:r>
          </w:p>
        </w:tc>
      </w:tr>
      <w:tr w:rsidR="0057236B" w:rsidRPr="00803EAA" w14:paraId="0B6992F1" w14:textId="77777777" w:rsidTr="00937F1A">
        <w:trPr>
          <w:gridBefore w:val="2"/>
          <w:wBefore w:w="1417" w:type="dxa"/>
          <w:trHeight w:val="268"/>
        </w:trPr>
        <w:tc>
          <w:tcPr>
            <w:tcW w:w="6348" w:type="dxa"/>
            <w:gridSpan w:val="2"/>
            <w:shd w:val="clear" w:color="auto" w:fill="auto"/>
            <w:vAlign w:val="center"/>
          </w:tcPr>
          <w:p w14:paraId="6AA55515" w14:textId="77777777" w:rsidR="0057236B" w:rsidRPr="00803EAA" w:rsidRDefault="0057236B" w:rsidP="00937F1A">
            <w:pPr>
              <w:spacing w:after="0" w:line="240" w:lineRule="auto"/>
              <w:rPr>
                <w:rFonts w:ascii="Times New Roman" w:hAnsi="Times New Roman"/>
                <w:sz w:val="24"/>
                <w:szCs w:val="24"/>
                <w:lang w:eastAsia="pl-PL"/>
              </w:rPr>
            </w:pPr>
            <w:r w:rsidRPr="00803EAA">
              <w:rPr>
                <w:rFonts w:ascii="Times New Roman" w:hAnsi="Times New Roman"/>
                <w:sz w:val="24"/>
                <w:szCs w:val="24"/>
                <w:lang w:eastAsia="pl-PL"/>
              </w:rPr>
              <w:t>Korištenje sredstava iz fondova EU</w:t>
            </w:r>
          </w:p>
        </w:tc>
        <w:tc>
          <w:tcPr>
            <w:tcW w:w="1509" w:type="dxa"/>
            <w:tcBorders>
              <w:left w:val="dotted" w:sz="4" w:space="0" w:color="auto"/>
            </w:tcBorders>
            <w:shd w:val="clear" w:color="auto" w:fill="auto"/>
            <w:vAlign w:val="center"/>
          </w:tcPr>
          <w:p w14:paraId="63BE0242" w14:textId="77777777" w:rsidR="0057236B" w:rsidRPr="00803EAA" w:rsidRDefault="0057236B" w:rsidP="00937F1A">
            <w:pPr>
              <w:spacing w:after="0" w:line="240" w:lineRule="auto"/>
              <w:rPr>
                <w:rFonts w:ascii="Times New Roman" w:hAnsi="Times New Roman"/>
                <w:sz w:val="24"/>
                <w:szCs w:val="24"/>
              </w:rPr>
            </w:pPr>
            <w:r w:rsidRPr="00803EAA">
              <w:rPr>
                <w:rFonts w:ascii="Times New Roman" w:hAnsi="Times New Roman"/>
                <w:sz w:val="24"/>
                <w:szCs w:val="24"/>
              </w:rPr>
              <w:t>Po potrebi</w:t>
            </w:r>
          </w:p>
        </w:tc>
      </w:tr>
    </w:tbl>
    <w:p w14:paraId="6C36EFC7" w14:textId="77777777" w:rsidR="0057236B" w:rsidRPr="00803EAA" w:rsidRDefault="0057236B" w:rsidP="0057236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gridCol w:w="1167"/>
        <w:gridCol w:w="1274"/>
        <w:gridCol w:w="4820"/>
        <w:gridCol w:w="1564"/>
      </w:tblGrid>
      <w:tr w:rsidR="0057236B" w:rsidRPr="00803EAA" w14:paraId="2C044429" w14:textId="77777777" w:rsidTr="00937F1A">
        <w:trPr>
          <w:trHeight w:val="336"/>
        </w:trPr>
        <w:tc>
          <w:tcPr>
            <w:tcW w:w="9288" w:type="dxa"/>
            <w:gridSpan w:val="5"/>
            <w:vAlign w:val="center"/>
          </w:tcPr>
          <w:p w14:paraId="1299A965" w14:textId="77777777" w:rsidR="0057236B" w:rsidRPr="00803EAA" w:rsidRDefault="0057236B" w:rsidP="00937F1A">
            <w:pPr>
              <w:spacing w:line="240" w:lineRule="auto"/>
              <w:jc w:val="both"/>
              <w:rPr>
                <w:rFonts w:ascii="Times New Roman" w:hAnsi="Times New Roman"/>
                <w:b/>
                <w:sz w:val="24"/>
                <w:szCs w:val="24"/>
              </w:rPr>
            </w:pPr>
            <w:r w:rsidRPr="00803EAA">
              <w:rPr>
                <w:rFonts w:ascii="Times New Roman" w:hAnsi="Times New Roman"/>
                <w:b/>
                <w:sz w:val="24"/>
                <w:szCs w:val="24"/>
              </w:rPr>
              <w:t xml:space="preserve">2.6.2.Strateški cilj: </w:t>
            </w:r>
            <w:r w:rsidRPr="00803EAA">
              <w:rPr>
                <w:rFonts w:ascii="Times New Roman" w:hAnsi="Times New Roman"/>
                <w:sz w:val="24"/>
                <w:szCs w:val="24"/>
              </w:rPr>
              <w:t>Aktivno praćenje korištenja financijskih sredstava iz dostupnih fondova radi nabave opreme, razvoja baza podataka i sufinanciranja troškova nadzora državne granice/vanjske granice EU</w:t>
            </w:r>
          </w:p>
        </w:tc>
      </w:tr>
      <w:tr w:rsidR="0057236B" w:rsidRPr="00803EAA" w14:paraId="54B293C5" w14:textId="77777777" w:rsidTr="00937F1A">
        <w:trPr>
          <w:gridBefore w:val="1"/>
          <w:wBefore w:w="247" w:type="dxa"/>
          <w:trHeight w:val="390"/>
        </w:trPr>
        <w:tc>
          <w:tcPr>
            <w:tcW w:w="2447" w:type="dxa"/>
            <w:gridSpan w:val="2"/>
            <w:shd w:val="clear" w:color="auto" w:fill="auto"/>
            <w:vAlign w:val="center"/>
          </w:tcPr>
          <w:p w14:paraId="3AB7A2C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Nositelj/koordinacija aktivnosti </w:t>
            </w:r>
          </w:p>
        </w:tc>
        <w:tc>
          <w:tcPr>
            <w:tcW w:w="6594" w:type="dxa"/>
            <w:gridSpan w:val="2"/>
            <w:shd w:val="clear" w:color="auto" w:fill="auto"/>
            <w:vAlign w:val="center"/>
          </w:tcPr>
          <w:p w14:paraId="31EC638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Ministarstvo unutarnjih poslova, Sektor za schengensku koordinaciju i projekte EU </w:t>
            </w:r>
          </w:p>
        </w:tc>
      </w:tr>
      <w:tr w:rsidR="0057236B" w:rsidRPr="00803EAA" w14:paraId="1B60D1FB" w14:textId="77777777" w:rsidTr="00937F1A">
        <w:trPr>
          <w:gridBefore w:val="1"/>
          <w:wBefore w:w="247" w:type="dxa"/>
          <w:trHeight w:val="390"/>
        </w:trPr>
        <w:tc>
          <w:tcPr>
            <w:tcW w:w="2447" w:type="dxa"/>
            <w:gridSpan w:val="2"/>
            <w:shd w:val="clear" w:color="auto" w:fill="auto"/>
            <w:vAlign w:val="center"/>
          </w:tcPr>
          <w:p w14:paraId="61DBDE1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Sudionici</w:t>
            </w:r>
          </w:p>
        </w:tc>
        <w:tc>
          <w:tcPr>
            <w:tcW w:w="6594" w:type="dxa"/>
            <w:gridSpan w:val="2"/>
            <w:shd w:val="clear" w:color="auto" w:fill="auto"/>
            <w:vAlign w:val="center"/>
          </w:tcPr>
          <w:p w14:paraId="4AE3AC96"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Ministarstvo unutarnjih poslova, Uprava za materijalno financijske poslove</w:t>
            </w:r>
          </w:p>
        </w:tc>
      </w:tr>
      <w:tr w:rsidR="0057236B" w:rsidRPr="00803EAA" w14:paraId="7C7199CB" w14:textId="77777777" w:rsidTr="00937F1A">
        <w:trPr>
          <w:gridBefore w:val="1"/>
          <w:wBefore w:w="247" w:type="dxa"/>
          <w:trHeight w:val="138"/>
        </w:trPr>
        <w:tc>
          <w:tcPr>
            <w:tcW w:w="2447" w:type="dxa"/>
            <w:gridSpan w:val="2"/>
            <w:shd w:val="clear" w:color="auto" w:fill="auto"/>
            <w:vAlign w:val="center"/>
          </w:tcPr>
          <w:p w14:paraId="6C645BB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Izvor financiranja</w:t>
            </w:r>
          </w:p>
        </w:tc>
        <w:tc>
          <w:tcPr>
            <w:tcW w:w="6594" w:type="dxa"/>
            <w:gridSpan w:val="2"/>
            <w:shd w:val="clear" w:color="auto" w:fill="auto"/>
            <w:vAlign w:val="center"/>
          </w:tcPr>
          <w:p w14:paraId="611EFA34"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Državni proračun, EU fondovi</w:t>
            </w:r>
          </w:p>
        </w:tc>
      </w:tr>
      <w:tr w:rsidR="0057236B" w:rsidRPr="00803EAA" w14:paraId="10D003E4" w14:textId="77777777" w:rsidTr="00937F1A">
        <w:trPr>
          <w:gridBefore w:val="1"/>
          <w:wBefore w:w="247" w:type="dxa"/>
          <w:trHeight w:val="267"/>
        </w:trPr>
        <w:tc>
          <w:tcPr>
            <w:tcW w:w="7476" w:type="dxa"/>
            <w:gridSpan w:val="3"/>
            <w:shd w:val="clear" w:color="auto" w:fill="auto"/>
            <w:vAlign w:val="center"/>
          </w:tcPr>
          <w:p w14:paraId="2D25F915"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Mjere/indikatori</w:t>
            </w:r>
          </w:p>
        </w:tc>
        <w:tc>
          <w:tcPr>
            <w:tcW w:w="1565" w:type="dxa"/>
            <w:shd w:val="clear" w:color="auto" w:fill="auto"/>
            <w:vAlign w:val="center"/>
          </w:tcPr>
          <w:p w14:paraId="24D169A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 xml:space="preserve">Rok </w:t>
            </w:r>
          </w:p>
        </w:tc>
      </w:tr>
      <w:tr w:rsidR="0057236B" w:rsidRPr="00803EAA" w14:paraId="45B78788" w14:textId="77777777" w:rsidTr="00937F1A">
        <w:trPr>
          <w:gridBefore w:val="2"/>
          <w:wBefore w:w="1414" w:type="dxa"/>
          <w:trHeight w:val="268"/>
        </w:trPr>
        <w:tc>
          <w:tcPr>
            <w:tcW w:w="6309" w:type="dxa"/>
            <w:gridSpan w:val="2"/>
            <w:shd w:val="clear" w:color="auto" w:fill="auto"/>
            <w:vAlign w:val="center"/>
          </w:tcPr>
          <w:p w14:paraId="173206D7" w14:textId="77777777" w:rsidR="0057236B" w:rsidRPr="00803EAA" w:rsidRDefault="0057236B" w:rsidP="00937F1A">
            <w:pPr>
              <w:spacing w:after="0" w:line="240" w:lineRule="auto"/>
              <w:rPr>
                <w:rFonts w:ascii="Times New Roman" w:hAnsi="Times New Roman"/>
                <w:color w:val="000000"/>
                <w:sz w:val="24"/>
                <w:szCs w:val="24"/>
                <w:lang w:eastAsia="pl-PL"/>
              </w:rPr>
            </w:pPr>
            <w:r w:rsidRPr="00803EAA">
              <w:rPr>
                <w:rFonts w:ascii="Times New Roman" w:hAnsi="Times New Roman"/>
                <w:color w:val="000000"/>
                <w:sz w:val="24"/>
                <w:szCs w:val="24"/>
                <w:lang w:eastAsia="pl-PL"/>
              </w:rPr>
              <w:t>Praćenje korištenja financijskih sredstava iz dostupnih fondova</w:t>
            </w:r>
          </w:p>
        </w:tc>
        <w:tc>
          <w:tcPr>
            <w:tcW w:w="1565" w:type="dxa"/>
            <w:tcBorders>
              <w:left w:val="dotted" w:sz="4" w:space="0" w:color="auto"/>
            </w:tcBorders>
            <w:shd w:val="clear" w:color="auto" w:fill="auto"/>
            <w:vAlign w:val="center"/>
          </w:tcPr>
          <w:p w14:paraId="753D24BE" w14:textId="77777777" w:rsidR="0057236B" w:rsidRPr="00803EAA" w:rsidRDefault="0057236B" w:rsidP="00937F1A">
            <w:pPr>
              <w:spacing w:after="0" w:line="240" w:lineRule="auto"/>
              <w:rPr>
                <w:rFonts w:ascii="Times New Roman" w:hAnsi="Times New Roman"/>
                <w:color w:val="000000"/>
                <w:sz w:val="24"/>
                <w:szCs w:val="24"/>
              </w:rPr>
            </w:pPr>
            <w:r w:rsidRPr="00803EAA">
              <w:rPr>
                <w:rFonts w:ascii="Times New Roman" w:hAnsi="Times New Roman"/>
                <w:color w:val="000000"/>
                <w:sz w:val="24"/>
                <w:szCs w:val="24"/>
              </w:rPr>
              <w:t>Kontinuirano</w:t>
            </w:r>
          </w:p>
        </w:tc>
      </w:tr>
    </w:tbl>
    <w:p w14:paraId="2CD745A6" w14:textId="77777777" w:rsidR="0057236B" w:rsidRPr="00803EAA" w:rsidRDefault="0057236B" w:rsidP="0057236B">
      <w:pPr>
        <w:spacing w:after="0" w:line="240" w:lineRule="auto"/>
        <w:jc w:val="both"/>
        <w:rPr>
          <w:rFonts w:ascii="Times New Roman" w:hAnsi="Times New Roman"/>
          <w:b/>
          <w:sz w:val="24"/>
          <w:szCs w:val="24"/>
        </w:rPr>
      </w:pPr>
    </w:p>
    <w:p w14:paraId="2B84E837" w14:textId="77777777" w:rsidR="0057236B" w:rsidRPr="00803EAA" w:rsidRDefault="0057236B" w:rsidP="0057236B">
      <w:pPr>
        <w:spacing w:after="0" w:line="240" w:lineRule="auto"/>
        <w:jc w:val="both"/>
        <w:rPr>
          <w:rFonts w:ascii="Times New Roman" w:hAnsi="Times New Roman"/>
          <w:b/>
          <w:sz w:val="24"/>
          <w:szCs w:val="24"/>
        </w:rPr>
      </w:pPr>
    </w:p>
    <w:p w14:paraId="24CD5136" w14:textId="77777777" w:rsidR="0057236B" w:rsidRPr="00803EAA" w:rsidRDefault="0057236B" w:rsidP="0057236B">
      <w:pPr>
        <w:numPr>
          <w:ilvl w:val="0"/>
          <w:numId w:val="8"/>
        </w:numPr>
        <w:spacing w:after="0" w:line="240" w:lineRule="auto"/>
        <w:jc w:val="both"/>
        <w:rPr>
          <w:rFonts w:ascii="Times New Roman" w:hAnsi="Times New Roman"/>
          <w:b/>
          <w:sz w:val="24"/>
          <w:szCs w:val="24"/>
        </w:rPr>
      </w:pPr>
      <w:r w:rsidRPr="00803EAA">
        <w:rPr>
          <w:rFonts w:ascii="Times New Roman" w:hAnsi="Times New Roman"/>
          <w:b/>
          <w:sz w:val="24"/>
          <w:szCs w:val="24"/>
        </w:rPr>
        <w:t>MINISTARSTVO FINANCIJA – SAMOSTALNA SLUŽBA ZA IZGRADNJU GRANIČNIH PRIJELAZA</w:t>
      </w:r>
    </w:p>
    <w:p w14:paraId="73B1462D" w14:textId="77777777" w:rsidR="0057236B" w:rsidRPr="00803EAA" w:rsidRDefault="0057236B" w:rsidP="0057236B">
      <w:pPr>
        <w:spacing w:after="0" w:line="240" w:lineRule="auto"/>
        <w:jc w:val="both"/>
        <w:rPr>
          <w:rFonts w:ascii="Times New Roman" w:hAnsi="Times New Roman"/>
          <w:b/>
          <w:sz w:val="24"/>
          <w:szCs w:val="24"/>
        </w:rPr>
      </w:pPr>
    </w:p>
    <w:p w14:paraId="72DE2A13" w14:textId="77777777" w:rsidR="0057236B" w:rsidRPr="00803EAA" w:rsidRDefault="0057236B" w:rsidP="0057236B">
      <w:pPr>
        <w:spacing w:after="0" w:line="240" w:lineRule="auto"/>
        <w:jc w:val="center"/>
        <w:rPr>
          <w:rFonts w:ascii="Times New Roman" w:eastAsia="Calibri" w:hAnsi="Times New Roman"/>
          <w:b/>
          <w:sz w:val="24"/>
          <w:szCs w:val="24"/>
          <w:lang w:eastAsia="en-US"/>
        </w:rPr>
      </w:pPr>
      <w:r w:rsidRPr="00803EAA">
        <w:rPr>
          <w:rFonts w:ascii="Times New Roman" w:eastAsia="Calibri" w:hAnsi="Times New Roman"/>
          <w:b/>
          <w:sz w:val="24"/>
          <w:szCs w:val="24"/>
          <w:lang w:eastAsia="en-US"/>
        </w:rPr>
        <w:t xml:space="preserve">PREGLED  STANJA  AKTIVNOSTI  </w:t>
      </w:r>
    </w:p>
    <w:p w14:paraId="50011350" w14:textId="77777777" w:rsidR="0057236B" w:rsidRPr="00803EAA" w:rsidRDefault="0057236B" w:rsidP="0057236B">
      <w:pPr>
        <w:spacing w:after="0" w:line="240" w:lineRule="auto"/>
        <w:rPr>
          <w:rFonts w:ascii="Times New Roman" w:eastAsia="Calibri" w:hAnsi="Times New Roman"/>
          <w:b/>
          <w:sz w:val="24"/>
          <w:szCs w:val="24"/>
          <w:u w:val="single"/>
          <w:lang w:eastAsia="en-US"/>
        </w:rPr>
      </w:pPr>
    </w:p>
    <w:p w14:paraId="544EBA01" w14:textId="772F1F50" w:rsidR="0057236B" w:rsidRDefault="0057236B" w:rsidP="0057236B">
      <w:pPr>
        <w:numPr>
          <w:ilvl w:val="0"/>
          <w:numId w:val="22"/>
        </w:numPr>
        <w:spacing w:after="0" w:line="240" w:lineRule="auto"/>
        <w:ind w:left="851" w:hanging="491"/>
        <w:contextualSpacing/>
        <w:rPr>
          <w:rFonts w:ascii="Times New Roman" w:eastAsia="Calibri" w:hAnsi="Times New Roman"/>
          <w:b/>
          <w:sz w:val="24"/>
          <w:szCs w:val="24"/>
          <w:lang w:eastAsia="en-US"/>
        </w:rPr>
      </w:pPr>
      <w:r w:rsidRPr="00803EAA">
        <w:rPr>
          <w:rFonts w:ascii="Times New Roman" w:eastAsia="Calibri" w:hAnsi="Times New Roman"/>
          <w:b/>
          <w:sz w:val="24"/>
          <w:szCs w:val="24"/>
          <w:lang w:eastAsia="en-US"/>
        </w:rPr>
        <w:t>REALIZIRANE AKTIVNOSTI - granični prijelazi na kojima su završeni radovi</w:t>
      </w:r>
    </w:p>
    <w:p w14:paraId="65D12AD5" w14:textId="77777777" w:rsidR="00803EAA" w:rsidRPr="00803EAA" w:rsidRDefault="00803EAA" w:rsidP="00803EAA">
      <w:pPr>
        <w:spacing w:after="0" w:line="240" w:lineRule="auto"/>
        <w:ind w:left="851"/>
        <w:contextualSpacing/>
        <w:rPr>
          <w:rFonts w:ascii="Times New Roman" w:eastAsia="Calibri" w:hAnsi="Times New Roman"/>
          <w:b/>
          <w:sz w:val="24"/>
          <w:szCs w:val="24"/>
          <w:lang w:eastAsia="en-US"/>
        </w:rPr>
      </w:pPr>
    </w:p>
    <w:tbl>
      <w:tblPr>
        <w:tblW w:w="910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700"/>
        <w:gridCol w:w="5812"/>
      </w:tblGrid>
      <w:tr w:rsidR="0057236B" w:rsidRPr="00803EAA" w14:paraId="22BC6A0C" w14:textId="77777777" w:rsidTr="00937F1A">
        <w:tc>
          <w:tcPr>
            <w:tcW w:w="592" w:type="dxa"/>
            <w:tcBorders>
              <w:top w:val="double" w:sz="4" w:space="0" w:color="auto"/>
              <w:left w:val="double" w:sz="4" w:space="0" w:color="auto"/>
              <w:bottom w:val="double" w:sz="4" w:space="0" w:color="auto"/>
              <w:right w:val="double" w:sz="4" w:space="0" w:color="auto"/>
            </w:tcBorders>
            <w:hideMark/>
          </w:tcPr>
          <w:p w14:paraId="6B429F50" w14:textId="77777777" w:rsidR="0057236B" w:rsidRPr="00803EAA" w:rsidRDefault="0057236B" w:rsidP="00937F1A">
            <w:pPr>
              <w:spacing w:after="0" w:line="240" w:lineRule="auto"/>
              <w:jc w:val="center"/>
              <w:rPr>
                <w:rFonts w:ascii="Times New Roman" w:eastAsia="Calibri" w:hAnsi="Times New Roman"/>
                <w:sz w:val="24"/>
                <w:szCs w:val="24"/>
                <w:lang w:eastAsia="en-US"/>
              </w:rPr>
            </w:pPr>
            <w:r w:rsidRPr="00803EAA">
              <w:rPr>
                <w:rFonts w:ascii="Times New Roman" w:eastAsia="Calibri" w:hAnsi="Times New Roman"/>
                <w:sz w:val="24"/>
                <w:szCs w:val="24"/>
                <w:lang w:eastAsia="en-US"/>
              </w:rPr>
              <w:t>r.b.</w:t>
            </w:r>
          </w:p>
        </w:tc>
        <w:tc>
          <w:tcPr>
            <w:tcW w:w="2700" w:type="dxa"/>
            <w:tcBorders>
              <w:top w:val="double" w:sz="4" w:space="0" w:color="auto"/>
              <w:left w:val="double" w:sz="4" w:space="0" w:color="auto"/>
              <w:bottom w:val="double" w:sz="4" w:space="0" w:color="auto"/>
              <w:right w:val="double" w:sz="4" w:space="0" w:color="auto"/>
            </w:tcBorders>
            <w:hideMark/>
          </w:tcPr>
          <w:p w14:paraId="75E6AFED" w14:textId="77777777" w:rsidR="0057236B" w:rsidRPr="00803EAA" w:rsidRDefault="0057236B" w:rsidP="00937F1A">
            <w:pPr>
              <w:spacing w:after="0" w:line="240" w:lineRule="auto"/>
              <w:jc w:val="center"/>
              <w:rPr>
                <w:rFonts w:ascii="Times New Roman" w:eastAsia="Calibri" w:hAnsi="Times New Roman"/>
                <w:sz w:val="24"/>
                <w:szCs w:val="24"/>
                <w:lang w:eastAsia="en-US"/>
              </w:rPr>
            </w:pPr>
            <w:r w:rsidRPr="00803EAA">
              <w:rPr>
                <w:rFonts w:ascii="Times New Roman" w:eastAsia="Calibri" w:hAnsi="Times New Roman"/>
                <w:sz w:val="24"/>
                <w:szCs w:val="24"/>
                <w:lang w:eastAsia="en-US"/>
              </w:rPr>
              <w:t>granični prijelaz</w:t>
            </w:r>
          </w:p>
        </w:tc>
        <w:tc>
          <w:tcPr>
            <w:tcW w:w="5812" w:type="dxa"/>
            <w:tcBorders>
              <w:top w:val="double" w:sz="4" w:space="0" w:color="auto"/>
              <w:left w:val="double" w:sz="4" w:space="0" w:color="auto"/>
              <w:bottom w:val="double" w:sz="4" w:space="0" w:color="auto"/>
              <w:right w:val="double" w:sz="4" w:space="0" w:color="auto"/>
            </w:tcBorders>
            <w:hideMark/>
          </w:tcPr>
          <w:p w14:paraId="2DF81EA5" w14:textId="77777777" w:rsidR="0057236B" w:rsidRPr="00803EAA" w:rsidRDefault="0057236B" w:rsidP="00937F1A">
            <w:pPr>
              <w:spacing w:after="0" w:line="240" w:lineRule="auto"/>
              <w:jc w:val="center"/>
              <w:rPr>
                <w:rFonts w:ascii="Times New Roman" w:eastAsia="Calibri" w:hAnsi="Times New Roman"/>
                <w:sz w:val="24"/>
                <w:szCs w:val="24"/>
                <w:lang w:eastAsia="en-US"/>
              </w:rPr>
            </w:pPr>
            <w:r w:rsidRPr="00803EAA">
              <w:rPr>
                <w:rFonts w:ascii="Times New Roman" w:eastAsia="Calibri" w:hAnsi="Times New Roman"/>
                <w:sz w:val="24"/>
                <w:szCs w:val="24"/>
                <w:lang w:eastAsia="en-US"/>
              </w:rPr>
              <w:t>stanje aktivnosti</w:t>
            </w:r>
          </w:p>
        </w:tc>
      </w:tr>
      <w:tr w:rsidR="0057236B" w:rsidRPr="00803EAA" w14:paraId="3E42877E" w14:textId="77777777" w:rsidTr="00937F1A">
        <w:tc>
          <w:tcPr>
            <w:tcW w:w="592" w:type="dxa"/>
            <w:tcBorders>
              <w:top w:val="double" w:sz="4" w:space="0" w:color="auto"/>
              <w:left w:val="single" w:sz="4" w:space="0" w:color="auto"/>
              <w:bottom w:val="single" w:sz="4" w:space="0" w:color="auto"/>
              <w:right w:val="single" w:sz="4" w:space="0" w:color="auto"/>
            </w:tcBorders>
            <w:hideMark/>
          </w:tcPr>
          <w:p w14:paraId="313D1A7D"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1.</w:t>
            </w:r>
          </w:p>
        </w:tc>
        <w:tc>
          <w:tcPr>
            <w:tcW w:w="2700" w:type="dxa"/>
            <w:tcBorders>
              <w:top w:val="double" w:sz="4" w:space="0" w:color="auto"/>
              <w:left w:val="single" w:sz="4" w:space="0" w:color="auto"/>
              <w:bottom w:val="single" w:sz="4" w:space="0" w:color="auto"/>
              <w:right w:val="single" w:sz="4" w:space="0" w:color="auto"/>
            </w:tcBorders>
            <w:hideMark/>
          </w:tcPr>
          <w:p w14:paraId="102DF5DE"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Ilok</w:t>
            </w:r>
          </w:p>
        </w:tc>
        <w:tc>
          <w:tcPr>
            <w:tcW w:w="5812" w:type="dxa"/>
            <w:tcBorders>
              <w:top w:val="double" w:sz="4" w:space="0" w:color="auto"/>
              <w:left w:val="single" w:sz="4" w:space="0" w:color="auto"/>
              <w:bottom w:val="single" w:sz="4" w:space="0" w:color="auto"/>
              <w:right w:val="single" w:sz="4" w:space="0" w:color="auto"/>
            </w:tcBorders>
            <w:hideMark/>
          </w:tcPr>
          <w:p w14:paraId="4E3E11ED"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5FA799A9" w14:textId="77777777" w:rsidTr="00937F1A">
        <w:tc>
          <w:tcPr>
            <w:tcW w:w="592" w:type="dxa"/>
            <w:tcBorders>
              <w:top w:val="single" w:sz="4" w:space="0" w:color="auto"/>
              <w:left w:val="single" w:sz="4" w:space="0" w:color="auto"/>
              <w:bottom w:val="single" w:sz="4" w:space="0" w:color="auto"/>
              <w:right w:val="single" w:sz="4" w:space="0" w:color="auto"/>
            </w:tcBorders>
            <w:hideMark/>
          </w:tcPr>
          <w:p w14:paraId="1954B0D0"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2.</w:t>
            </w:r>
          </w:p>
        </w:tc>
        <w:tc>
          <w:tcPr>
            <w:tcW w:w="2700" w:type="dxa"/>
            <w:tcBorders>
              <w:top w:val="single" w:sz="4" w:space="0" w:color="auto"/>
              <w:left w:val="single" w:sz="4" w:space="0" w:color="auto"/>
              <w:bottom w:val="single" w:sz="4" w:space="0" w:color="auto"/>
              <w:right w:val="single" w:sz="4" w:space="0" w:color="auto"/>
            </w:tcBorders>
            <w:hideMark/>
          </w:tcPr>
          <w:p w14:paraId="610FCC57"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Kamensko</w:t>
            </w:r>
          </w:p>
        </w:tc>
        <w:tc>
          <w:tcPr>
            <w:tcW w:w="5812" w:type="dxa"/>
            <w:tcBorders>
              <w:top w:val="single" w:sz="4" w:space="0" w:color="auto"/>
              <w:left w:val="single" w:sz="4" w:space="0" w:color="auto"/>
              <w:bottom w:val="single" w:sz="4" w:space="0" w:color="auto"/>
              <w:right w:val="single" w:sz="4" w:space="0" w:color="auto"/>
            </w:tcBorders>
            <w:hideMark/>
          </w:tcPr>
          <w:p w14:paraId="361F08F6"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37DD5AAA" w14:textId="77777777" w:rsidTr="00937F1A">
        <w:tc>
          <w:tcPr>
            <w:tcW w:w="592" w:type="dxa"/>
            <w:tcBorders>
              <w:top w:val="single" w:sz="4" w:space="0" w:color="auto"/>
              <w:left w:val="single" w:sz="4" w:space="0" w:color="auto"/>
              <w:bottom w:val="single" w:sz="4" w:space="0" w:color="auto"/>
              <w:right w:val="single" w:sz="4" w:space="0" w:color="auto"/>
            </w:tcBorders>
            <w:hideMark/>
          </w:tcPr>
          <w:p w14:paraId="3BBECF7F"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3.</w:t>
            </w:r>
          </w:p>
        </w:tc>
        <w:tc>
          <w:tcPr>
            <w:tcW w:w="2700" w:type="dxa"/>
            <w:tcBorders>
              <w:top w:val="single" w:sz="4" w:space="0" w:color="auto"/>
              <w:left w:val="single" w:sz="4" w:space="0" w:color="auto"/>
              <w:bottom w:val="single" w:sz="4" w:space="0" w:color="auto"/>
              <w:right w:val="single" w:sz="4" w:space="0" w:color="auto"/>
            </w:tcBorders>
            <w:hideMark/>
          </w:tcPr>
          <w:p w14:paraId="222B1295"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Gunja</w:t>
            </w:r>
          </w:p>
        </w:tc>
        <w:tc>
          <w:tcPr>
            <w:tcW w:w="5812" w:type="dxa"/>
            <w:tcBorders>
              <w:top w:val="single" w:sz="4" w:space="0" w:color="auto"/>
              <w:left w:val="single" w:sz="4" w:space="0" w:color="auto"/>
              <w:bottom w:val="single" w:sz="4" w:space="0" w:color="auto"/>
              <w:right w:val="single" w:sz="4" w:space="0" w:color="auto"/>
            </w:tcBorders>
            <w:hideMark/>
          </w:tcPr>
          <w:p w14:paraId="697490A1"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3E5D2FB8" w14:textId="77777777" w:rsidTr="00937F1A">
        <w:tc>
          <w:tcPr>
            <w:tcW w:w="592" w:type="dxa"/>
            <w:tcBorders>
              <w:top w:val="single" w:sz="4" w:space="0" w:color="auto"/>
              <w:left w:val="single" w:sz="4" w:space="0" w:color="auto"/>
              <w:bottom w:val="single" w:sz="4" w:space="0" w:color="auto"/>
              <w:right w:val="single" w:sz="4" w:space="0" w:color="auto"/>
            </w:tcBorders>
            <w:hideMark/>
          </w:tcPr>
          <w:p w14:paraId="41EBEDFF"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4.</w:t>
            </w:r>
          </w:p>
        </w:tc>
        <w:tc>
          <w:tcPr>
            <w:tcW w:w="2700" w:type="dxa"/>
            <w:tcBorders>
              <w:top w:val="single" w:sz="4" w:space="0" w:color="auto"/>
              <w:left w:val="single" w:sz="4" w:space="0" w:color="auto"/>
              <w:bottom w:val="single" w:sz="4" w:space="0" w:color="auto"/>
              <w:right w:val="single" w:sz="4" w:space="0" w:color="auto"/>
            </w:tcBorders>
            <w:hideMark/>
          </w:tcPr>
          <w:p w14:paraId="131618FF"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Svilaj (pogranični)</w:t>
            </w:r>
          </w:p>
        </w:tc>
        <w:tc>
          <w:tcPr>
            <w:tcW w:w="5812" w:type="dxa"/>
            <w:tcBorders>
              <w:top w:val="single" w:sz="4" w:space="0" w:color="auto"/>
              <w:left w:val="single" w:sz="4" w:space="0" w:color="auto"/>
              <w:bottom w:val="single" w:sz="4" w:space="0" w:color="auto"/>
              <w:right w:val="single" w:sz="4" w:space="0" w:color="auto"/>
            </w:tcBorders>
            <w:hideMark/>
          </w:tcPr>
          <w:p w14:paraId="51C99B71"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093D132F" w14:textId="77777777" w:rsidTr="00937F1A">
        <w:tc>
          <w:tcPr>
            <w:tcW w:w="592" w:type="dxa"/>
            <w:tcBorders>
              <w:top w:val="single" w:sz="4" w:space="0" w:color="auto"/>
              <w:left w:val="single" w:sz="4" w:space="0" w:color="auto"/>
              <w:bottom w:val="single" w:sz="4" w:space="0" w:color="auto"/>
              <w:right w:val="single" w:sz="4" w:space="0" w:color="auto"/>
            </w:tcBorders>
            <w:hideMark/>
          </w:tcPr>
          <w:p w14:paraId="17FC6E61"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5.</w:t>
            </w:r>
          </w:p>
        </w:tc>
        <w:tc>
          <w:tcPr>
            <w:tcW w:w="2700" w:type="dxa"/>
            <w:tcBorders>
              <w:top w:val="single" w:sz="4" w:space="0" w:color="auto"/>
              <w:left w:val="single" w:sz="4" w:space="0" w:color="auto"/>
              <w:bottom w:val="single" w:sz="4" w:space="0" w:color="auto"/>
              <w:right w:val="single" w:sz="4" w:space="0" w:color="auto"/>
            </w:tcBorders>
            <w:hideMark/>
          </w:tcPr>
          <w:p w14:paraId="4A232C1F"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Aržano Pazar</w:t>
            </w:r>
          </w:p>
        </w:tc>
        <w:tc>
          <w:tcPr>
            <w:tcW w:w="5812" w:type="dxa"/>
            <w:tcBorders>
              <w:top w:val="single" w:sz="4" w:space="0" w:color="auto"/>
              <w:left w:val="single" w:sz="4" w:space="0" w:color="auto"/>
              <w:bottom w:val="single" w:sz="4" w:space="0" w:color="auto"/>
              <w:right w:val="single" w:sz="4" w:space="0" w:color="auto"/>
            </w:tcBorders>
            <w:hideMark/>
          </w:tcPr>
          <w:p w14:paraId="42607388"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60689E86" w14:textId="77777777" w:rsidTr="00937F1A">
        <w:tc>
          <w:tcPr>
            <w:tcW w:w="592" w:type="dxa"/>
            <w:tcBorders>
              <w:top w:val="single" w:sz="4" w:space="0" w:color="auto"/>
              <w:left w:val="single" w:sz="4" w:space="0" w:color="auto"/>
              <w:bottom w:val="single" w:sz="4" w:space="0" w:color="auto"/>
              <w:right w:val="single" w:sz="4" w:space="0" w:color="auto"/>
            </w:tcBorders>
            <w:hideMark/>
          </w:tcPr>
          <w:p w14:paraId="07159F56"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6.</w:t>
            </w:r>
          </w:p>
        </w:tc>
        <w:tc>
          <w:tcPr>
            <w:tcW w:w="2700" w:type="dxa"/>
            <w:tcBorders>
              <w:top w:val="single" w:sz="4" w:space="0" w:color="auto"/>
              <w:left w:val="single" w:sz="4" w:space="0" w:color="auto"/>
              <w:bottom w:val="single" w:sz="4" w:space="0" w:color="auto"/>
              <w:right w:val="single" w:sz="4" w:space="0" w:color="auto"/>
            </w:tcBorders>
            <w:hideMark/>
          </w:tcPr>
          <w:p w14:paraId="638E4EA0"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Dvorine</w:t>
            </w:r>
          </w:p>
        </w:tc>
        <w:tc>
          <w:tcPr>
            <w:tcW w:w="5812" w:type="dxa"/>
            <w:tcBorders>
              <w:top w:val="single" w:sz="4" w:space="0" w:color="auto"/>
              <w:left w:val="single" w:sz="4" w:space="0" w:color="auto"/>
              <w:bottom w:val="single" w:sz="4" w:space="0" w:color="auto"/>
              <w:right w:val="single" w:sz="4" w:space="0" w:color="auto"/>
            </w:tcBorders>
            <w:hideMark/>
          </w:tcPr>
          <w:p w14:paraId="656B4CA7"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2238345B" w14:textId="77777777" w:rsidTr="00937F1A">
        <w:tc>
          <w:tcPr>
            <w:tcW w:w="592" w:type="dxa"/>
            <w:tcBorders>
              <w:top w:val="single" w:sz="4" w:space="0" w:color="auto"/>
              <w:left w:val="single" w:sz="4" w:space="0" w:color="auto"/>
              <w:bottom w:val="single" w:sz="4" w:space="0" w:color="auto"/>
              <w:right w:val="single" w:sz="4" w:space="0" w:color="auto"/>
            </w:tcBorders>
            <w:hideMark/>
          </w:tcPr>
          <w:p w14:paraId="28965E30"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7.</w:t>
            </w:r>
          </w:p>
        </w:tc>
        <w:tc>
          <w:tcPr>
            <w:tcW w:w="2700" w:type="dxa"/>
            <w:tcBorders>
              <w:top w:val="single" w:sz="4" w:space="0" w:color="auto"/>
              <w:left w:val="single" w:sz="4" w:space="0" w:color="auto"/>
              <w:bottom w:val="single" w:sz="4" w:space="0" w:color="auto"/>
              <w:right w:val="single" w:sz="4" w:space="0" w:color="auto"/>
            </w:tcBorders>
            <w:hideMark/>
          </w:tcPr>
          <w:p w14:paraId="2BA8134F"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Vukov Klanac</w:t>
            </w:r>
          </w:p>
        </w:tc>
        <w:tc>
          <w:tcPr>
            <w:tcW w:w="5812" w:type="dxa"/>
            <w:tcBorders>
              <w:top w:val="single" w:sz="4" w:space="0" w:color="auto"/>
              <w:left w:val="single" w:sz="4" w:space="0" w:color="auto"/>
              <w:bottom w:val="single" w:sz="4" w:space="0" w:color="auto"/>
              <w:right w:val="single" w:sz="4" w:space="0" w:color="auto"/>
            </w:tcBorders>
            <w:hideMark/>
          </w:tcPr>
          <w:p w14:paraId="69F97631"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74C04A65" w14:textId="77777777" w:rsidTr="00937F1A">
        <w:tc>
          <w:tcPr>
            <w:tcW w:w="592" w:type="dxa"/>
            <w:tcBorders>
              <w:top w:val="single" w:sz="4" w:space="0" w:color="auto"/>
              <w:left w:val="single" w:sz="4" w:space="0" w:color="auto"/>
              <w:bottom w:val="single" w:sz="4" w:space="0" w:color="auto"/>
              <w:right w:val="single" w:sz="4" w:space="0" w:color="auto"/>
            </w:tcBorders>
            <w:hideMark/>
          </w:tcPr>
          <w:p w14:paraId="613D58E1"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8.</w:t>
            </w:r>
          </w:p>
        </w:tc>
        <w:tc>
          <w:tcPr>
            <w:tcW w:w="2700" w:type="dxa"/>
            <w:tcBorders>
              <w:top w:val="single" w:sz="4" w:space="0" w:color="auto"/>
              <w:left w:val="single" w:sz="4" w:space="0" w:color="auto"/>
              <w:bottom w:val="single" w:sz="4" w:space="0" w:color="auto"/>
              <w:right w:val="single" w:sz="4" w:space="0" w:color="auto"/>
            </w:tcBorders>
            <w:hideMark/>
          </w:tcPr>
          <w:p w14:paraId="09879711"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Cera</w:t>
            </w:r>
          </w:p>
        </w:tc>
        <w:tc>
          <w:tcPr>
            <w:tcW w:w="5812" w:type="dxa"/>
            <w:tcBorders>
              <w:top w:val="single" w:sz="4" w:space="0" w:color="auto"/>
              <w:left w:val="single" w:sz="4" w:space="0" w:color="auto"/>
              <w:bottom w:val="single" w:sz="4" w:space="0" w:color="auto"/>
              <w:right w:val="single" w:sz="4" w:space="0" w:color="auto"/>
            </w:tcBorders>
            <w:hideMark/>
          </w:tcPr>
          <w:p w14:paraId="31BB2D29"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2E52D3A7" w14:textId="77777777" w:rsidTr="00937F1A">
        <w:tc>
          <w:tcPr>
            <w:tcW w:w="592" w:type="dxa"/>
            <w:tcBorders>
              <w:top w:val="single" w:sz="4" w:space="0" w:color="auto"/>
              <w:left w:val="single" w:sz="4" w:space="0" w:color="auto"/>
              <w:bottom w:val="single" w:sz="4" w:space="0" w:color="auto"/>
              <w:right w:val="single" w:sz="4" w:space="0" w:color="auto"/>
            </w:tcBorders>
          </w:tcPr>
          <w:p w14:paraId="0FF2EFFE"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9.</w:t>
            </w:r>
          </w:p>
        </w:tc>
        <w:tc>
          <w:tcPr>
            <w:tcW w:w="2700" w:type="dxa"/>
            <w:tcBorders>
              <w:top w:val="single" w:sz="4" w:space="0" w:color="auto"/>
              <w:left w:val="single" w:sz="4" w:space="0" w:color="auto"/>
              <w:bottom w:val="single" w:sz="4" w:space="0" w:color="auto"/>
              <w:right w:val="single" w:sz="4" w:space="0" w:color="auto"/>
            </w:tcBorders>
          </w:tcPr>
          <w:p w14:paraId="75ED9AF1"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Tovarnik</w:t>
            </w:r>
          </w:p>
        </w:tc>
        <w:tc>
          <w:tcPr>
            <w:tcW w:w="5812" w:type="dxa"/>
            <w:tcBorders>
              <w:top w:val="single" w:sz="4" w:space="0" w:color="auto"/>
              <w:left w:val="single" w:sz="4" w:space="0" w:color="auto"/>
              <w:bottom w:val="single" w:sz="4" w:space="0" w:color="auto"/>
              <w:right w:val="single" w:sz="4" w:space="0" w:color="auto"/>
            </w:tcBorders>
          </w:tcPr>
          <w:p w14:paraId="375E0E2E"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060E7863" w14:textId="77777777" w:rsidTr="00937F1A">
        <w:tc>
          <w:tcPr>
            <w:tcW w:w="592" w:type="dxa"/>
            <w:tcBorders>
              <w:top w:val="single" w:sz="4" w:space="0" w:color="auto"/>
              <w:left w:val="single" w:sz="4" w:space="0" w:color="auto"/>
              <w:bottom w:val="single" w:sz="4" w:space="0" w:color="auto"/>
              <w:right w:val="single" w:sz="4" w:space="0" w:color="auto"/>
            </w:tcBorders>
          </w:tcPr>
          <w:p w14:paraId="3A8E7872"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10.</w:t>
            </w:r>
          </w:p>
        </w:tc>
        <w:tc>
          <w:tcPr>
            <w:tcW w:w="2700" w:type="dxa"/>
            <w:tcBorders>
              <w:top w:val="single" w:sz="4" w:space="0" w:color="auto"/>
              <w:left w:val="single" w:sz="4" w:space="0" w:color="auto"/>
              <w:bottom w:val="single" w:sz="4" w:space="0" w:color="auto"/>
              <w:right w:val="single" w:sz="4" w:space="0" w:color="auto"/>
            </w:tcBorders>
          </w:tcPr>
          <w:p w14:paraId="06AF91E6"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Kordunski Ljeskovac</w:t>
            </w:r>
          </w:p>
        </w:tc>
        <w:tc>
          <w:tcPr>
            <w:tcW w:w="5812" w:type="dxa"/>
            <w:tcBorders>
              <w:top w:val="single" w:sz="4" w:space="0" w:color="auto"/>
              <w:left w:val="single" w:sz="4" w:space="0" w:color="auto"/>
              <w:bottom w:val="single" w:sz="4" w:space="0" w:color="auto"/>
              <w:right w:val="single" w:sz="4" w:space="0" w:color="auto"/>
            </w:tcBorders>
          </w:tcPr>
          <w:p w14:paraId="187CC7EC"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47268366" w14:textId="77777777" w:rsidTr="00937F1A">
        <w:tc>
          <w:tcPr>
            <w:tcW w:w="592" w:type="dxa"/>
            <w:tcBorders>
              <w:top w:val="single" w:sz="4" w:space="0" w:color="auto"/>
              <w:left w:val="single" w:sz="4" w:space="0" w:color="auto"/>
              <w:bottom w:val="single" w:sz="4" w:space="0" w:color="auto"/>
              <w:right w:val="single" w:sz="4" w:space="0" w:color="auto"/>
            </w:tcBorders>
          </w:tcPr>
          <w:p w14:paraId="742D24A9"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11.</w:t>
            </w:r>
          </w:p>
        </w:tc>
        <w:tc>
          <w:tcPr>
            <w:tcW w:w="2700" w:type="dxa"/>
            <w:tcBorders>
              <w:top w:val="single" w:sz="4" w:space="0" w:color="auto"/>
              <w:left w:val="single" w:sz="4" w:space="0" w:color="auto"/>
              <w:bottom w:val="single" w:sz="4" w:space="0" w:color="auto"/>
              <w:right w:val="single" w:sz="4" w:space="0" w:color="auto"/>
            </w:tcBorders>
          </w:tcPr>
          <w:p w14:paraId="02E4582A"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Aržano</w:t>
            </w:r>
          </w:p>
        </w:tc>
        <w:tc>
          <w:tcPr>
            <w:tcW w:w="5812" w:type="dxa"/>
            <w:tcBorders>
              <w:top w:val="single" w:sz="4" w:space="0" w:color="auto"/>
              <w:left w:val="single" w:sz="4" w:space="0" w:color="auto"/>
              <w:bottom w:val="single" w:sz="4" w:space="0" w:color="auto"/>
              <w:right w:val="single" w:sz="4" w:space="0" w:color="auto"/>
            </w:tcBorders>
          </w:tcPr>
          <w:p w14:paraId="0D1704F9"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7F3E55C9" w14:textId="77777777" w:rsidTr="00937F1A">
        <w:tc>
          <w:tcPr>
            <w:tcW w:w="592" w:type="dxa"/>
            <w:tcBorders>
              <w:top w:val="single" w:sz="4" w:space="0" w:color="auto"/>
              <w:left w:val="single" w:sz="4" w:space="0" w:color="auto"/>
              <w:bottom w:val="single" w:sz="4" w:space="0" w:color="auto"/>
              <w:right w:val="single" w:sz="4" w:space="0" w:color="auto"/>
            </w:tcBorders>
          </w:tcPr>
          <w:p w14:paraId="2B8BC0B4"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12.</w:t>
            </w:r>
          </w:p>
        </w:tc>
        <w:tc>
          <w:tcPr>
            <w:tcW w:w="2700" w:type="dxa"/>
            <w:tcBorders>
              <w:top w:val="single" w:sz="4" w:space="0" w:color="auto"/>
              <w:left w:val="single" w:sz="4" w:space="0" w:color="auto"/>
              <w:bottom w:val="single" w:sz="4" w:space="0" w:color="auto"/>
              <w:right w:val="single" w:sz="4" w:space="0" w:color="auto"/>
            </w:tcBorders>
          </w:tcPr>
          <w:p w14:paraId="2B6C9016"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Bogovolja</w:t>
            </w:r>
          </w:p>
        </w:tc>
        <w:tc>
          <w:tcPr>
            <w:tcW w:w="5812" w:type="dxa"/>
            <w:tcBorders>
              <w:top w:val="single" w:sz="4" w:space="0" w:color="auto"/>
              <w:left w:val="single" w:sz="4" w:space="0" w:color="auto"/>
              <w:bottom w:val="single" w:sz="4" w:space="0" w:color="auto"/>
              <w:right w:val="single" w:sz="4" w:space="0" w:color="auto"/>
            </w:tcBorders>
          </w:tcPr>
          <w:p w14:paraId="7EE05589"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62DF8C9D" w14:textId="77777777" w:rsidTr="00937F1A">
        <w:tc>
          <w:tcPr>
            <w:tcW w:w="592" w:type="dxa"/>
            <w:tcBorders>
              <w:top w:val="single" w:sz="4" w:space="0" w:color="auto"/>
              <w:left w:val="single" w:sz="4" w:space="0" w:color="auto"/>
              <w:bottom w:val="single" w:sz="4" w:space="0" w:color="auto"/>
              <w:right w:val="single" w:sz="4" w:space="0" w:color="auto"/>
            </w:tcBorders>
          </w:tcPr>
          <w:p w14:paraId="156E0B50"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13.</w:t>
            </w:r>
          </w:p>
        </w:tc>
        <w:tc>
          <w:tcPr>
            <w:tcW w:w="2700" w:type="dxa"/>
            <w:tcBorders>
              <w:top w:val="single" w:sz="4" w:space="0" w:color="auto"/>
              <w:left w:val="single" w:sz="4" w:space="0" w:color="auto"/>
              <w:bottom w:val="single" w:sz="4" w:space="0" w:color="auto"/>
              <w:right w:val="single" w:sz="4" w:space="0" w:color="auto"/>
            </w:tcBorders>
          </w:tcPr>
          <w:p w14:paraId="39B4C950"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Pašin Potok</w:t>
            </w:r>
          </w:p>
        </w:tc>
        <w:tc>
          <w:tcPr>
            <w:tcW w:w="5812" w:type="dxa"/>
            <w:tcBorders>
              <w:top w:val="single" w:sz="4" w:space="0" w:color="auto"/>
              <w:left w:val="single" w:sz="4" w:space="0" w:color="auto"/>
              <w:bottom w:val="single" w:sz="4" w:space="0" w:color="auto"/>
              <w:right w:val="single" w:sz="4" w:space="0" w:color="auto"/>
            </w:tcBorders>
          </w:tcPr>
          <w:p w14:paraId="679BE651"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2BAC8202" w14:textId="77777777" w:rsidTr="00937F1A">
        <w:tc>
          <w:tcPr>
            <w:tcW w:w="592" w:type="dxa"/>
            <w:tcBorders>
              <w:top w:val="single" w:sz="4" w:space="0" w:color="auto"/>
              <w:left w:val="single" w:sz="4" w:space="0" w:color="auto"/>
              <w:bottom w:val="single" w:sz="4" w:space="0" w:color="auto"/>
              <w:right w:val="single" w:sz="4" w:space="0" w:color="auto"/>
            </w:tcBorders>
          </w:tcPr>
          <w:p w14:paraId="35223F0C"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14.</w:t>
            </w:r>
          </w:p>
        </w:tc>
        <w:tc>
          <w:tcPr>
            <w:tcW w:w="2700" w:type="dxa"/>
            <w:tcBorders>
              <w:top w:val="single" w:sz="4" w:space="0" w:color="auto"/>
              <w:left w:val="single" w:sz="4" w:space="0" w:color="auto"/>
              <w:bottom w:val="single" w:sz="4" w:space="0" w:color="auto"/>
              <w:right w:val="single" w:sz="4" w:space="0" w:color="auto"/>
            </w:tcBorders>
          </w:tcPr>
          <w:p w14:paraId="7DD98B4B"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Bili Brig</w:t>
            </w:r>
          </w:p>
        </w:tc>
        <w:tc>
          <w:tcPr>
            <w:tcW w:w="5812" w:type="dxa"/>
            <w:tcBorders>
              <w:top w:val="single" w:sz="4" w:space="0" w:color="auto"/>
              <w:left w:val="single" w:sz="4" w:space="0" w:color="auto"/>
              <w:bottom w:val="single" w:sz="4" w:space="0" w:color="auto"/>
              <w:right w:val="single" w:sz="4" w:space="0" w:color="auto"/>
            </w:tcBorders>
          </w:tcPr>
          <w:p w14:paraId="1DC1B795"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2490914B" w14:textId="77777777" w:rsidTr="00937F1A">
        <w:tc>
          <w:tcPr>
            <w:tcW w:w="592" w:type="dxa"/>
            <w:tcBorders>
              <w:top w:val="single" w:sz="4" w:space="0" w:color="auto"/>
              <w:left w:val="single" w:sz="4" w:space="0" w:color="auto"/>
              <w:bottom w:val="single" w:sz="4" w:space="0" w:color="auto"/>
              <w:right w:val="single" w:sz="4" w:space="0" w:color="auto"/>
            </w:tcBorders>
          </w:tcPr>
          <w:p w14:paraId="14044705"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15.</w:t>
            </w:r>
          </w:p>
        </w:tc>
        <w:tc>
          <w:tcPr>
            <w:tcW w:w="2700" w:type="dxa"/>
            <w:tcBorders>
              <w:top w:val="single" w:sz="4" w:space="0" w:color="auto"/>
              <w:left w:val="single" w:sz="4" w:space="0" w:color="auto"/>
              <w:bottom w:val="single" w:sz="4" w:space="0" w:color="auto"/>
              <w:right w:val="single" w:sz="4" w:space="0" w:color="auto"/>
            </w:tcBorders>
          </w:tcPr>
          <w:p w14:paraId="03253874"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Mali Prolog</w:t>
            </w:r>
          </w:p>
        </w:tc>
        <w:tc>
          <w:tcPr>
            <w:tcW w:w="5812" w:type="dxa"/>
            <w:tcBorders>
              <w:top w:val="single" w:sz="4" w:space="0" w:color="auto"/>
              <w:left w:val="single" w:sz="4" w:space="0" w:color="auto"/>
              <w:bottom w:val="single" w:sz="4" w:space="0" w:color="auto"/>
              <w:right w:val="single" w:sz="4" w:space="0" w:color="auto"/>
            </w:tcBorders>
          </w:tcPr>
          <w:p w14:paraId="45F35F01"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523BAFC5" w14:textId="77777777" w:rsidTr="00937F1A">
        <w:tc>
          <w:tcPr>
            <w:tcW w:w="592" w:type="dxa"/>
            <w:tcBorders>
              <w:top w:val="single" w:sz="4" w:space="0" w:color="auto"/>
              <w:left w:val="single" w:sz="4" w:space="0" w:color="auto"/>
              <w:bottom w:val="single" w:sz="4" w:space="0" w:color="auto"/>
              <w:right w:val="single" w:sz="4" w:space="0" w:color="auto"/>
            </w:tcBorders>
          </w:tcPr>
          <w:p w14:paraId="5922B240"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16.</w:t>
            </w:r>
          </w:p>
        </w:tc>
        <w:tc>
          <w:tcPr>
            <w:tcW w:w="2700" w:type="dxa"/>
            <w:tcBorders>
              <w:top w:val="single" w:sz="4" w:space="0" w:color="auto"/>
              <w:left w:val="single" w:sz="4" w:space="0" w:color="auto"/>
              <w:bottom w:val="single" w:sz="4" w:space="0" w:color="auto"/>
              <w:right w:val="single" w:sz="4" w:space="0" w:color="auto"/>
            </w:tcBorders>
          </w:tcPr>
          <w:p w14:paraId="231D3072"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Užljebić</w:t>
            </w:r>
          </w:p>
        </w:tc>
        <w:tc>
          <w:tcPr>
            <w:tcW w:w="5812" w:type="dxa"/>
            <w:tcBorders>
              <w:top w:val="single" w:sz="4" w:space="0" w:color="auto"/>
              <w:left w:val="single" w:sz="4" w:space="0" w:color="auto"/>
              <w:bottom w:val="single" w:sz="4" w:space="0" w:color="auto"/>
              <w:right w:val="single" w:sz="4" w:space="0" w:color="auto"/>
            </w:tcBorders>
          </w:tcPr>
          <w:p w14:paraId="31D84E2C"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2CBA4997" w14:textId="77777777" w:rsidTr="00937F1A">
        <w:tc>
          <w:tcPr>
            <w:tcW w:w="592" w:type="dxa"/>
            <w:tcBorders>
              <w:top w:val="single" w:sz="4" w:space="0" w:color="auto"/>
              <w:left w:val="single" w:sz="4" w:space="0" w:color="auto"/>
              <w:bottom w:val="single" w:sz="4" w:space="0" w:color="auto"/>
              <w:right w:val="single" w:sz="4" w:space="0" w:color="auto"/>
            </w:tcBorders>
          </w:tcPr>
          <w:p w14:paraId="56D304D6"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17.</w:t>
            </w:r>
          </w:p>
        </w:tc>
        <w:tc>
          <w:tcPr>
            <w:tcW w:w="2700" w:type="dxa"/>
            <w:tcBorders>
              <w:top w:val="single" w:sz="4" w:space="0" w:color="auto"/>
              <w:left w:val="single" w:sz="4" w:space="0" w:color="auto"/>
              <w:bottom w:val="single" w:sz="4" w:space="0" w:color="auto"/>
              <w:right w:val="single" w:sz="4" w:space="0" w:color="auto"/>
            </w:tcBorders>
          </w:tcPr>
          <w:p w14:paraId="786D71A3"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Lička Kaldrma</w:t>
            </w:r>
          </w:p>
        </w:tc>
        <w:tc>
          <w:tcPr>
            <w:tcW w:w="5812" w:type="dxa"/>
            <w:tcBorders>
              <w:top w:val="single" w:sz="4" w:space="0" w:color="auto"/>
              <w:left w:val="single" w:sz="4" w:space="0" w:color="auto"/>
              <w:bottom w:val="single" w:sz="4" w:space="0" w:color="auto"/>
              <w:right w:val="single" w:sz="4" w:space="0" w:color="auto"/>
            </w:tcBorders>
          </w:tcPr>
          <w:p w14:paraId="19AD69A3"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15BD35DB" w14:textId="77777777" w:rsidTr="00937F1A">
        <w:tc>
          <w:tcPr>
            <w:tcW w:w="592" w:type="dxa"/>
            <w:tcBorders>
              <w:top w:val="single" w:sz="4" w:space="0" w:color="auto"/>
              <w:left w:val="single" w:sz="4" w:space="0" w:color="auto"/>
              <w:bottom w:val="single" w:sz="4" w:space="0" w:color="auto"/>
              <w:right w:val="single" w:sz="4" w:space="0" w:color="auto"/>
            </w:tcBorders>
          </w:tcPr>
          <w:p w14:paraId="01A5E240"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18.</w:t>
            </w:r>
          </w:p>
        </w:tc>
        <w:tc>
          <w:tcPr>
            <w:tcW w:w="2700" w:type="dxa"/>
            <w:tcBorders>
              <w:top w:val="single" w:sz="4" w:space="0" w:color="auto"/>
              <w:left w:val="single" w:sz="4" w:space="0" w:color="auto"/>
              <w:bottom w:val="single" w:sz="4" w:space="0" w:color="auto"/>
              <w:right w:val="single" w:sz="4" w:space="0" w:color="auto"/>
            </w:tcBorders>
          </w:tcPr>
          <w:p w14:paraId="53E57429"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Slavonski Brod</w:t>
            </w:r>
          </w:p>
        </w:tc>
        <w:tc>
          <w:tcPr>
            <w:tcW w:w="5812" w:type="dxa"/>
            <w:tcBorders>
              <w:top w:val="single" w:sz="4" w:space="0" w:color="auto"/>
              <w:left w:val="single" w:sz="4" w:space="0" w:color="auto"/>
              <w:bottom w:val="single" w:sz="4" w:space="0" w:color="auto"/>
              <w:right w:val="single" w:sz="4" w:space="0" w:color="auto"/>
            </w:tcBorders>
          </w:tcPr>
          <w:p w14:paraId="24A62A9B"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4C8655AF" w14:textId="77777777" w:rsidTr="00937F1A">
        <w:tc>
          <w:tcPr>
            <w:tcW w:w="592" w:type="dxa"/>
            <w:tcBorders>
              <w:top w:val="single" w:sz="4" w:space="0" w:color="auto"/>
              <w:left w:val="single" w:sz="4" w:space="0" w:color="auto"/>
              <w:bottom w:val="single" w:sz="4" w:space="0" w:color="auto"/>
              <w:right w:val="single" w:sz="4" w:space="0" w:color="auto"/>
            </w:tcBorders>
          </w:tcPr>
          <w:p w14:paraId="16C7D938"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19.</w:t>
            </w:r>
          </w:p>
        </w:tc>
        <w:tc>
          <w:tcPr>
            <w:tcW w:w="2700" w:type="dxa"/>
            <w:tcBorders>
              <w:top w:val="single" w:sz="4" w:space="0" w:color="auto"/>
              <w:left w:val="single" w:sz="4" w:space="0" w:color="auto"/>
              <w:bottom w:val="single" w:sz="4" w:space="0" w:color="auto"/>
              <w:right w:val="single" w:sz="4" w:space="0" w:color="auto"/>
            </w:tcBorders>
          </w:tcPr>
          <w:p w14:paraId="0BE4F7D6"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Metković</w:t>
            </w:r>
          </w:p>
        </w:tc>
        <w:tc>
          <w:tcPr>
            <w:tcW w:w="5812" w:type="dxa"/>
            <w:tcBorders>
              <w:top w:val="single" w:sz="4" w:space="0" w:color="auto"/>
              <w:left w:val="single" w:sz="4" w:space="0" w:color="auto"/>
              <w:bottom w:val="single" w:sz="4" w:space="0" w:color="auto"/>
              <w:right w:val="single" w:sz="4" w:space="0" w:color="auto"/>
            </w:tcBorders>
          </w:tcPr>
          <w:p w14:paraId="6A0492F3"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 xml:space="preserve">izdana privremena uporabna dozvola </w:t>
            </w:r>
          </w:p>
        </w:tc>
      </w:tr>
      <w:tr w:rsidR="0057236B" w:rsidRPr="00803EAA" w14:paraId="639D1F88" w14:textId="77777777" w:rsidTr="00937F1A">
        <w:tc>
          <w:tcPr>
            <w:tcW w:w="592" w:type="dxa"/>
            <w:tcBorders>
              <w:top w:val="single" w:sz="4" w:space="0" w:color="auto"/>
              <w:left w:val="single" w:sz="4" w:space="0" w:color="auto"/>
              <w:bottom w:val="single" w:sz="4" w:space="0" w:color="auto"/>
              <w:right w:val="single" w:sz="4" w:space="0" w:color="auto"/>
            </w:tcBorders>
          </w:tcPr>
          <w:p w14:paraId="5891F982"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20.</w:t>
            </w:r>
          </w:p>
        </w:tc>
        <w:tc>
          <w:tcPr>
            <w:tcW w:w="2700" w:type="dxa"/>
            <w:tcBorders>
              <w:top w:val="single" w:sz="4" w:space="0" w:color="auto"/>
              <w:left w:val="single" w:sz="4" w:space="0" w:color="auto"/>
              <w:bottom w:val="single" w:sz="4" w:space="0" w:color="auto"/>
              <w:right w:val="single" w:sz="4" w:space="0" w:color="auto"/>
            </w:tcBorders>
          </w:tcPr>
          <w:p w14:paraId="731DCF62"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Podprolog</w:t>
            </w:r>
          </w:p>
        </w:tc>
        <w:tc>
          <w:tcPr>
            <w:tcW w:w="5812" w:type="dxa"/>
            <w:tcBorders>
              <w:top w:val="single" w:sz="4" w:space="0" w:color="auto"/>
              <w:left w:val="single" w:sz="4" w:space="0" w:color="auto"/>
              <w:bottom w:val="single" w:sz="4" w:space="0" w:color="auto"/>
              <w:right w:val="single" w:sz="4" w:space="0" w:color="auto"/>
            </w:tcBorders>
          </w:tcPr>
          <w:p w14:paraId="59A9D6AA"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4E20B63E" w14:textId="77777777" w:rsidTr="00937F1A">
        <w:tc>
          <w:tcPr>
            <w:tcW w:w="592" w:type="dxa"/>
            <w:tcBorders>
              <w:top w:val="single" w:sz="4" w:space="0" w:color="auto"/>
              <w:left w:val="single" w:sz="4" w:space="0" w:color="auto"/>
              <w:bottom w:val="single" w:sz="4" w:space="0" w:color="auto"/>
              <w:right w:val="single" w:sz="4" w:space="0" w:color="auto"/>
            </w:tcBorders>
          </w:tcPr>
          <w:p w14:paraId="1DCF9434"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21.</w:t>
            </w:r>
          </w:p>
        </w:tc>
        <w:tc>
          <w:tcPr>
            <w:tcW w:w="2700" w:type="dxa"/>
            <w:tcBorders>
              <w:top w:val="single" w:sz="4" w:space="0" w:color="auto"/>
              <w:left w:val="single" w:sz="4" w:space="0" w:color="auto"/>
              <w:bottom w:val="single" w:sz="4" w:space="0" w:color="auto"/>
              <w:right w:val="single" w:sz="4" w:space="0" w:color="auto"/>
            </w:tcBorders>
          </w:tcPr>
          <w:p w14:paraId="3F7542AB"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Dvor</w:t>
            </w:r>
          </w:p>
        </w:tc>
        <w:tc>
          <w:tcPr>
            <w:tcW w:w="5812" w:type="dxa"/>
            <w:tcBorders>
              <w:top w:val="single" w:sz="4" w:space="0" w:color="auto"/>
              <w:left w:val="single" w:sz="4" w:space="0" w:color="auto"/>
              <w:bottom w:val="single" w:sz="4" w:space="0" w:color="auto"/>
              <w:right w:val="single" w:sz="4" w:space="0" w:color="auto"/>
            </w:tcBorders>
          </w:tcPr>
          <w:p w14:paraId="108B614E"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735BE40B" w14:textId="77777777" w:rsidTr="00937F1A">
        <w:tc>
          <w:tcPr>
            <w:tcW w:w="592" w:type="dxa"/>
            <w:tcBorders>
              <w:top w:val="single" w:sz="4" w:space="0" w:color="auto"/>
              <w:left w:val="single" w:sz="4" w:space="0" w:color="auto"/>
              <w:bottom w:val="single" w:sz="4" w:space="0" w:color="auto"/>
              <w:right w:val="single" w:sz="4" w:space="0" w:color="auto"/>
            </w:tcBorders>
          </w:tcPr>
          <w:p w14:paraId="57FC383F"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22.</w:t>
            </w:r>
          </w:p>
        </w:tc>
        <w:tc>
          <w:tcPr>
            <w:tcW w:w="2700" w:type="dxa"/>
            <w:tcBorders>
              <w:top w:val="single" w:sz="4" w:space="0" w:color="auto"/>
              <w:left w:val="single" w:sz="4" w:space="0" w:color="auto"/>
              <w:bottom w:val="single" w:sz="4" w:space="0" w:color="auto"/>
              <w:right w:val="single" w:sz="4" w:space="0" w:color="auto"/>
            </w:tcBorders>
          </w:tcPr>
          <w:p w14:paraId="0206ACEC"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Županja</w:t>
            </w:r>
          </w:p>
        </w:tc>
        <w:tc>
          <w:tcPr>
            <w:tcW w:w="5812" w:type="dxa"/>
            <w:tcBorders>
              <w:top w:val="single" w:sz="4" w:space="0" w:color="auto"/>
              <w:left w:val="single" w:sz="4" w:space="0" w:color="auto"/>
              <w:bottom w:val="single" w:sz="4" w:space="0" w:color="auto"/>
              <w:right w:val="single" w:sz="4" w:space="0" w:color="auto"/>
            </w:tcBorders>
          </w:tcPr>
          <w:p w14:paraId="552479A7"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uporabna dozvola izdana</w:t>
            </w:r>
          </w:p>
        </w:tc>
      </w:tr>
      <w:tr w:rsidR="0057236B" w:rsidRPr="00803EAA" w14:paraId="4B22B98E" w14:textId="77777777" w:rsidTr="00937F1A">
        <w:tc>
          <w:tcPr>
            <w:tcW w:w="592" w:type="dxa"/>
            <w:tcBorders>
              <w:top w:val="single" w:sz="4" w:space="0" w:color="auto"/>
              <w:left w:val="single" w:sz="4" w:space="0" w:color="auto"/>
              <w:bottom w:val="single" w:sz="4" w:space="0" w:color="auto"/>
              <w:right w:val="single" w:sz="4" w:space="0" w:color="auto"/>
            </w:tcBorders>
          </w:tcPr>
          <w:p w14:paraId="27486BD0"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23.</w:t>
            </w:r>
          </w:p>
        </w:tc>
        <w:tc>
          <w:tcPr>
            <w:tcW w:w="2700" w:type="dxa"/>
            <w:tcBorders>
              <w:top w:val="single" w:sz="4" w:space="0" w:color="auto"/>
              <w:left w:val="single" w:sz="4" w:space="0" w:color="auto"/>
              <w:bottom w:val="single" w:sz="4" w:space="0" w:color="auto"/>
              <w:right w:val="single" w:sz="4" w:space="0" w:color="auto"/>
            </w:tcBorders>
          </w:tcPr>
          <w:p w14:paraId="205CE11B"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Vitaljina</w:t>
            </w:r>
          </w:p>
        </w:tc>
        <w:tc>
          <w:tcPr>
            <w:tcW w:w="5812" w:type="dxa"/>
            <w:tcBorders>
              <w:top w:val="single" w:sz="4" w:space="0" w:color="auto"/>
              <w:left w:val="single" w:sz="4" w:space="0" w:color="auto"/>
              <w:bottom w:val="single" w:sz="4" w:space="0" w:color="auto"/>
              <w:right w:val="single" w:sz="4" w:space="0" w:color="auto"/>
            </w:tcBorders>
          </w:tcPr>
          <w:p w14:paraId="26349AC8"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čeka se izdavanje uporabne dozvole</w:t>
            </w:r>
          </w:p>
        </w:tc>
      </w:tr>
      <w:tr w:rsidR="0057236B" w:rsidRPr="00803EAA" w14:paraId="646AFF82" w14:textId="77777777" w:rsidTr="00937F1A">
        <w:tc>
          <w:tcPr>
            <w:tcW w:w="592" w:type="dxa"/>
            <w:tcBorders>
              <w:top w:val="single" w:sz="4" w:space="0" w:color="auto"/>
              <w:left w:val="single" w:sz="4" w:space="0" w:color="auto"/>
              <w:bottom w:val="single" w:sz="4" w:space="0" w:color="auto"/>
              <w:right w:val="single" w:sz="4" w:space="0" w:color="auto"/>
            </w:tcBorders>
          </w:tcPr>
          <w:p w14:paraId="0E3560B2"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24.</w:t>
            </w:r>
          </w:p>
        </w:tc>
        <w:tc>
          <w:tcPr>
            <w:tcW w:w="2700" w:type="dxa"/>
            <w:tcBorders>
              <w:top w:val="single" w:sz="4" w:space="0" w:color="auto"/>
              <w:left w:val="single" w:sz="4" w:space="0" w:color="auto"/>
              <w:bottom w:val="single" w:sz="4" w:space="0" w:color="auto"/>
              <w:right w:val="single" w:sz="4" w:space="0" w:color="auto"/>
            </w:tcBorders>
          </w:tcPr>
          <w:p w14:paraId="30CB338E"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Gornji Brgat</w:t>
            </w:r>
          </w:p>
        </w:tc>
        <w:tc>
          <w:tcPr>
            <w:tcW w:w="5812" w:type="dxa"/>
            <w:tcBorders>
              <w:top w:val="single" w:sz="4" w:space="0" w:color="auto"/>
              <w:left w:val="single" w:sz="4" w:space="0" w:color="auto"/>
              <w:bottom w:val="single" w:sz="4" w:space="0" w:color="auto"/>
              <w:right w:val="single" w:sz="4" w:space="0" w:color="auto"/>
            </w:tcBorders>
          </w:tcPr>
          <w:p w14:paraId="7E858C79"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čeka se izdavanje uporabne dozvole</w:t>
            </w:r>
          </w:p>
        </w:tc>
      </w:tr>
      <w:tr w:rsidR="0057236B" w:rsidRPr="00803EAA" w14:paraId="542BC204" w14:textId="77777777" w:rsidTr="00937F1A">
        <w:tc>
          <w:tcPr>
            <w:tcW w:w="592" w:type="dxa"/>
            <w:tcBorders>
              <w:top w:val="single" w:sz="4" w:space="0" w:color="auto"/>
              <w:left w:val="single" w:sz="4" w:space="0" w:color="auto"/>
              <w:bottom w:val="single" w:sz="4" w:space="0" w:color="auto"/>
              <w:right w:val="single" w:sz="4" w:space="0" w:color="auto"/>
            </w:tcBorders>
          </w:tcPr>
          <w:p w14:paraId="77D8FA4F"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25.</w:t>
            </w:r>
          </w:p>
        </w:tc>
        <w:tc>
          <w:tcPr>
            <w:tcW w:w="2700" w:type="dxa"/>
            <w:tcBorders>
              <w:top w:val="single" w:sz="4" w:space="0" w:color="auto"/>
              <w:left w:val="single" w:sz="4" w:space="0" w:color="auto"/>
              <w:bottom w:val="single" w:sz="4" w:space="0" w:color="auto"/>
              <w:right w:val="single" w:sz="4" w:space="0" w:color="auto"/>
            </w:tcBorders>
          </w:tcPr>
          <w:p w14:paraId="5A07B1F7"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Svilaj</w:t>
            </w:r>
          </w:p>
        </w:tc>
        <w:tc>
          <w:tcPr>
            <w:tcW w:w="5812" w:type="dxa"/>
            <w:tcBorders>
              <w:top w:val="single" w:sz="4" w:space="0" w:color="auto"/>
              <w:left w:val="single" w:sz="4" w:space="0" w:color="auto"/>
              <w:bottom w:val="single" w:sz="4" w:space="0" w:color="auto"/>
              <w:right w:val="single" w:sz="4" w:space="0" w:color="auto"/>
            </w:tcBorders>
          </w:tcPr>
          <w:p w14:paraId="744347F0"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čeka se izdavanje uporabne dozvole</w:t>
            </w:r>
          </w:p>
        </w:tc>
      </w:tr>
      <w:tr w:rsidR="0057236B" w:rsidRPr="00803EAA" w14:paraId="3738A9E6" w14:textId="77777777" w:rsidTr="00937F1A">
        <w:tc>
          <w:tcPr>
            <w:tcW w:w="592" w:type="dxa"/>
            <w:tcBorders>
              <w:top w:val="single" w:sz="4" w:space="0" w:color="auto"/>
              <w:left w:val="single" w:sz="4" w:space="0" w:color="auto"/>
              <w:bottom w:val="single" w:sz="4" w:space="0" w:color="auto"/>
              <w:right w:val="single" w:sz="4" w:space="0" w:color="auto"/>
            </w:tcBorders>
          </w:tcPr>
          <w:p w14:paraId="2DBEE8CC"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26.</w:t>
            </w:r>
          </w:p>
        </w:tc>
        <w:tc>
          <w:tcPr>
            <w:tcW w:w="2700" w:type="dxa"/>
            <w:tcBorders>
              <w:top w:val="single" w:sz="4" w:space="0" w:color="auto"/>
              <w:left w:val="single" w:sz="4" w:space="0" w:color="auto"/>
              <w:bottom w:val="single" w:sz="4" w:space="0" w:color="auto"/>
              <w:right w:val="single" w:sz="4" w:space="0" w:color="auto"/>
            </w:tcBorders>
          </w:tcPr>
          <w:p w14:paraId="0FF5AFAE"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Vinjani Donji</w:t>
            </w:r>
          </w:p>
        </w:tc>
        <w:tc>
          <w:tcPr>
            <w:tcW w:w="5812" w:type="dxa"/>
            <w:tcBorders>
              <w:top w:val="single" w:sz="4" w:space="0" w:color="auto"/>
              <w:left w:val="single" w:sz="4" w:space="0" w:color="auto"/>
              <w:bottom w:val="single" w:sz="4" w:space="0" w:color="auto"/>
              <w:right w:val="single" w:sz="4" w:space="0" w:color="auto"/>
            </w:tcBorders>
          </w:tcPr>
          <w:p w14:paraId="5F616A52"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 pripremi je zahtjev za izdavanje uporabne dozvole</w:t>
            </w:r>
          </w:p>
        </w:tc>
      </w:tr>
      <w:tr w:rsidR="0057236B" w:rsidRPr="00803EAA" w14:paraId="16A7422D" w14:textId="77777777" w:rsidTr="00937F1A">
        <w:tc>
          <w:tcPr>
            <w:tcW w:w="592" w:type="dxa"/>
            <w:tcBorders>
              <w:top w:val="single" w:sz="4" w:space="0" w:color="auto"/>
              <w:left w:val="single" w:sz="4" w:space="0" w:color="auto"/>
              <w:bottom w:val="single" w:sz="4" w:space="0" w:color="auto"/>
              <w:right w:val="single" w:sz="4" w:space="0" w:color="auto"/>
            </w:tcBorders>
          </w:tcPr>
          <w:p w14:paraId="13DABBCB"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27.</w:t>
            </w:r>
          </w:p>
        </w:tc>
        <w:tc>
          <w:tcPr>
            <w:tcW w:w="2700" w:type="dxa"/>
            <w:tcBorders>
              <w:top w:val="single" w:sz="4" w:space="0" w:color="auto"/>
              <w:left w:val="single" w:sz="4" w:space="0" w:color="auto"/>
              <w:bottom w:val="single" w:sz="4" w:space="0" w:color="auto"/>
              <w:right w:val="single" w:sz="4" w:space="0" w:color="auto"/>
            </w:tcBorders>
          </w:tcPr>
          <w:p w14:paraId="4963090D"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Čepikuće</w:t>
            </w:r>
          </w:p>
        </w:tc>
        <w:tc>
          <w:tcPr>
            <w:tcW w:w="5812" w:type="dxa"/>
            <w:tcBorders>
              <w:top w:val="single" w:sz="4" w:space="0" w:color="auto"/>
              <w:left w:val="single" w:sz="4" w:space="0" w:color="auto"/>
              <w:bottom w:val="single" w:sz="4" w:space="0" w:color="auto"/>
              <w:right w:val="single" w:sz="4" w:space="0" w:color="auto"/>
            </w:tcBorders>
          </w:tcPr>
          <w:p w14:paraId="775F1B4D"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 pripremi je zahtjev za izdavanje uporabne dozvole</w:t>
            </w:r>
          </w:p>
        </w:tc>
      </w:tr>
      <w:tr w:rsidR="0057236B" w:rsidRPr="00803EAA" w14:paraId="7512F127" w14:textId="77777777" w:rsidTr="00937F1A">
        <w:tc>
          <w:tcPr>
            <w:tcW w:w="592" w:type="dxa"/>
            <w:tcBorders>
              <w:top w:val="single" w:sz="4" w:space="0" w:color="auto"/>
              <w:left w:val="single" w:sz="4" w:space="0" w:color="auto"/>
              <w:bottom w:val="single" w:sz="4" w:space="0" w:color="auto"/>
              <w:right w:val="single" w:sz="4" w:space="0" w:color="auto"/>
            </w:tcBorders>
          </w:tcPr>
          <w:p w14:paraId="29A26CB9"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28.</w:t>
            </w:r>
          </w:p>
        </w:tc>
        <w:tc>
          <w:tcPr>
            <w:tcW w:w="2700" w:type="dxa"/>
            <w:tcBorders>
              <w:top w:val="single" w:sz="4" w:space="0" w:color="auto"/>
              <w:left w:val="single" w:sz="4" w:space="0" w:color="auto"/>
              <w:bottom w:val="single" w:sz="4" w:space="0" w:color="auto"/>
              <w:right w:val="single" w:sz="4" w:space="0" w:color="auto"/>
            </w:tcBorders>
          </w:tcPr>
          <w:p w14:paraId="5731CDC5"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Slivno</w:t>
            </w:r>
          </w:p>
        </w:tc>
        <w:tc>
          <w:tcPr>
            <w:tcW w:w="5812" w:type="dxa"/>
            <w:tcBorders>
              <w:top w:val="single" w:sz="4" w:space="0" w:color="auto"/>
              <w:left w:val="single" w:sz="4" w:space="0" w:color="auto"/>
              <w:bottom w:val="single" w:sz="4" w:space="0" w:color="auto"/>
              <w:right w:val="single" w:sz="4" w:space="0" w:color="auto"/>
            </w:tcBorders>
          </w:tcPr>
          <w:p w14:paraId="2CAFF33B"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 xml:space="preserve">u pripremi je zahtjev za izdavanje uporabne dozvole </w:t>
            </w:r>
          </w:p>
        </w:tc>
      </w:tr>
      <w:tr w:rsidR="0057236B" w:rsidRPr="00803EAA" w14:paraId="0B0E87A2" w14:textId="77777777" w:rsidTr="00937F1A">
        <w:tc>
          <w:tcPr>
            <w:tcW w:w="592" w:type="dxa"/>
            <w:tcBorders>
              <w:top w:val="single" w:sz="4" w:space="0" w:color="auto"/>
              <w:left w:val="single" w:sz="4" w:space="0" w:color="auto"/>
              <w:bottom w:val="single" w:sz="4" w:space="0" w:color="auto"/>
              <w:right w:val="single" w:sz="4" w:space="0" w:color="auto"/>
            </w:tcBorders>
          </w:tcPr>
          <w:p w14:paraId="72BA5362"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29.</w:t>
            </w:r>
          </w:p>
        </w:tc>
        <w:tc>
          <w:tcPr>
            <w:tcW w:w="2700" w:type="dxa"/>
            <w:tcBorders>
              <w:top w:val="single" w:sz="4" w:space="0" w:color="auto"/>
              <w:left w:val="single" w:sz="4" w:space="0" w:color="auto"/>
              <w:bottom w:val="single" w:sz="4" w:space="0" w:color="auto"/>
              <w:right w:val="single" w:sz="4" w:space="0" w:color="auto"/>
            </w:tcBorders>
          </w:tcPr>
          <w:p w14:paraId="711DDE4B"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Imotica</w:t>
            </w:r>
          </w:p>
        </w:tc>
        <w:tc>
          <w:tcPr>
            <w:tcW w:w="5812" w:type="dxa"/>
            <w:tcBorders>
              <w:top w:val="single" w:sz="4" w:space="0" w:color="auto"/>
              <w:left w:val="single" w:sz="4" w:space="0" w:color="auto"/>
              <w:bottom w:val="single" w:sz="4" w:space="0" w:color="auto"/>
              <w:right w:val="single" w:sz="4" w:space="0" w:color="auto"/>
            </w:tcBorders>
          </w:tcPr>
          <w:p w14:paraId="21E5E1A7"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 pripremi je zahtjev za izdavanje uporabne dozvole</w:t>
            </w:r>
          </w:p>
        </w:tc>
      </w:tr>
      <w:tr w:rsidR="0057236B" w:rsidRPr="00803EAA" w14:paraId="1A6C8C16" w14:textId="77777777" w:rsidTr="00937F1A">
        <w:tc>
          <w:tcPr>
            <w:tcW w:w="592" w:type="dxa"/>
            <w:tcBorders>
              <w:top w:val="single" w:sz="4" w:space="0" w:color="auto"/>
              <w:left w:val="single" w:sz="4" w:space="0" w:color="auto"/>
              <w:bottom w:val="single" w:sz="4" w:space="0" w:color="auto"/>
              <w:right w:val="single" w:sz="4" w:space="0" w:color="auto"/>
            </w:tcBorders>
          </w:tcPr>
          <w:p w14:paraId="4775FBA9"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30.</w:t>
            </w:r>
          </w:p>
        </w:tc>
        <w:tc>
          <w:tcPr>
            <w:tcW w:w="2700" w:type="dxa"/>
            <w:tcBorders>
              <w:top w:val="single" w:sz="4" w:space="0" w:color="auto"/>
              <w:left w:val="single" w:sz="4" w:space="0" w:color="auto"/>
              <w:bottom w:val="single" w:sz="4" w:space="0" w:color="auto"/>
              <w:right w:val="single" w:sz="4" w:space="0" w:color="auto"/>
            </w:tcBorders>
          </w:tcPr>
          <w:p w14:paraId="144469E0"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Slano</w:t>
            </w:r>
          </w:p>
        </w:tc>
        <w:tc>
          <w:tcPr>
            <w:tcW w:w="5812" w:type="dxa"/>
            <w:tcBorders>
              <w:top w:val="single" w:sz="4" w:space="0" w:color="auto"/>
              <w:left w:val="single" w:sz="4" w:space="0" w:color="auto"/>
              <w:bottom w:val="single" w:sz="4" w:space="0" w:color="auto"/>
              <w:right w:val="single" w:sz="4" w:space="0" w:color="auto"/>
            </w:tcBorders>
          </w:tcPr>
          <w:p w14:paraId="1F9E63EF"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 pripremi je zahtjev za izdavanje uporabne dozvole</w:t>
            </w:r>
          </w:p>
        </w:tc>
      </w:tr>
      <w:tr w:rsidR="0057236B" w:rsidRPr="00803EAA" w14:paraId="6D5D6637" w14:textId="77777777" w:rsidTr="00937F1A">
        <w:tc>
          <w:tcPr>
            <w:tcW w:w="592" w:type="dxa"/>
            <w:tcBorders>
              <w:top w:val="single" w:sz="4" w:space="0" w:color="auto"/>
              <w:left w:val="single" w:sz="4" w:space="0" w:color="auto"/>
              <w:bottom w:val="single" w:sz="4" w:space="0" w:color="auto"/>
              <w:right w:val="single" w:sz="4" w:space="0" w:color="auto"/>
            </w:tcBorders>
          </w:tcPr>
          <w:p w14:paraId="5146EDAD" w14:textId="77777777" w:rsidR="0057236B" w:rsidRPr="00803EAA" w:rsidRDefault="0057236B" w:rsidP="00937F1A">
            <w:pPr>
              <w:spacing w:after="0" w:line="240" w:lineRule="auto"/>
              <w:jc w:val="right"/>
              <w:rPr>
                <w:rFonts w:ascii="Times New Roman" w:eastAsia="Calibri" w:hAnsi="Times New Roman"/>
                <w:sz w:val="24"/>
                <w:szCs w:val="24"/>
                <w:lang w:eastAsia="en-US"/>
              </w:rPr>
            </w:pPr>
            <w:r w:rsidRPr="00803EAA">
              <w:rPr>
                <w:rFonts w:ascii="Times New Roman" w:eastAsia="Calibri" w:hAnsi="Times New Roman"/>
                <w:sz w:val="24"/>
                <w:szCs w:val="24"/>
                <w:lang w:eastAsia="en-US"/>
              </w:rPr>
              <w:t>31.</w:t>
            </w:r>
          </w:p>
        </w:tc>
        <w:tc>
          <w:tcPr>
            <w:tcW w:w="2700" w:type="dxa"/>
            <w:tcBorders>
              <w:top w:val="single" w:sz="4" w:space="0" w:color="auto"/>
              <w:left w:val="single" w:sz="4" w:space="0" w:color="auto"/>
              <w:bottom w:val="single" w:sz="4" w:space="0" w:color="auto"/>
              <w:right w:val="single" w:sz="4" w:space="0" w:color="auto"/>
            </w:tcBorders>
          </w:tcPr>
          <w:p w14:paraId="2918DCD7"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Vinjani Gornji</w:t>
            </w:r>
          </w:p>
        </w:tc>
        <w:tc>
          <w:tcPr>
            <w:tcW w:w="5812" w:type="dxa"/>
            <w:tcBorders>
              <w:top w:val="single" w:sz="4" w:space="0" w:color="auto"/>
              <w:left w:val="single" w:sz="4" w:space="0" w:color="auto"/>
              <w:bottom w:val="single" w:sz="4" w:space="0" w:color="auto"/>
              <w:right w:val="single" w:sz="4" w:space="0" w:color="auto"/>
            </w:tcBorders>
          </w:tcPr>
          <w:p w14:paraId="39DCF986"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 pripremi je zahtjev za izdavanje uporabne dozvole</w:t>
            </w:r>
          </w:p>
        </w:tc>
      </w:tr>
    </w:tbl>
    <w:p w14:paraId="33273255" w14:textId="77777777" w:rsidR="0057236B" w:rsidRPr="00803EAA" w:rsidRDefault="0057236B" w:rsidP="0057236B">
      <w:pPr>
        <w:spacing w:after="0" w:line="240" w:lineRule="auto"/>
        <w:contextualSpacing/>
        <w:rPr>
          <w:rFonts w:ascii="Times New Roman" w:eastAsia="Calibri" w:hAnsi="Times New Roman"/>
          <w:b/>
          <w:sz w:val="24"/>
          <w:szCs w:val="24"/>
          <w:lang w:eastAsia="en-US"/>
        </w:rPr>
      </w:pPr>
    </w:p>
    <w:p w14:paraId="01C2C584" w14:textId="77777777" w:rsidR="0057236B" w:rsidRPr="00803EAA" w:rsidRDefault="0057236B" w:rsidP="0057236B">
      <w:pPr>
        <w:spacing w:after="0" w:line="240" w:lineRule="auto"/>
        <w:contextualSpacing/>
        <w:rPr>
          <w:rFonts w:ascii="Times New Roman" w:eastAsia="Calibri" w:hAnsi="Times New Roman"/>
          <w:b/>
          <w:sz w:val="24"/>
          <w:szCs w:val="24"/>
          <w:lang w:eastAsia="en-US"/>
        </w:rPr>
      </w:pPr>
    </w:p>
    <w:p w14:paraId="5D49D5CE" w14:textId="77777777" w:rsidR="007F03DD" w:rsidRDefault="007F03DD" w:rsidP="007F03DD">
      <w:pPr>
        <w:spacing w:after="0" w:line="240" w:lineRule="auto"/>
        <w:ind w:left="1080"/>
        <w:contextualSpacing/>
        <w:rPr>
          <w:rFonts w:ascii="Times New Roman" w:eastAsia="Calibri" w:hAnsi="Times New Roman"/>
          <w:b/>
          <w:sz w:val="24"/>
          <w:szCs w:val="24"/>
          <w:lang w:eastAsia="en-US"/>
        </w:rPr>
      </w:pPr>
    </w:p>
    <w:p w14:paraId="0DFE10C9" w14:textId="77777777" w:rsidR="007F03DD" w:rsidRDefault="007F03DD" w:rsidP="007F03DD">
      <w:pPr>
        <w:spacing w:after="0" w:line="240" w:lineRule="auto"/>
        <w:ind w:left="1080"/>
        <w:contextualSpacing/>
        <w:rPr>
          <w:rFonts w:ascii="Times New Roman" w:eastAsia="Calibri" w:hAnsi="Times New Roman"/>
          <w:b/>
          <w:sz w:val="24"/>
          <w:szCs w:val="24"/>
          <w:lang w:eastAsia="en-US"/>
        </w:rPr>
      </w:pPr>
    </w:p>
    <w:p w14:paraId="28201C3E" w14:textId="39A51AB3" w:rsidR="0057236B" w:rsidRDefault="0057236B" w:rsidP="0057236B">
      <w:pPr>
        <w:numPr>
          <w:ilvl w:val="0"/>
          <w:numId w:val="22"/>
        </w:numPr>
        <w:spacing w:after="0" w:line="240" w:lineRule="auto"/>
        <w:contextualSpacing/>
        <w:rPr>
          <w:rFonts w:ascii="Times New Roman" w:eastAsia="Calibri" w:hAnsi="Times New Roman"/>
          <w:b/>
          <w:sz w:val="24"/>
          <w:szCs w:val="24"/>
          <w:lang w:eastAsia="en-US"/>
        </w:rPr>
      </w:pPr>
      <w:r w:rsidRPr="00803EAA">
        <w:rPr>
          <w:rFonts w:ascii="Times New Roman" w:eastAsia="Calibri" w:hAnsi="Times New Roman"/>
          <w:b/>
          <w:sz w:val="24"/>
          <w:szCs w:val="24"/>
          <w:lang w:eastAsia="en-US"/>
        </w:rPr>
        <w:t>PLANIRANE, A NEREALIZIRANE AKTIVNOSTI</w:t>
      </w:r>
    </w:p>
    <w:p w14:paraId="21C04D51" w14:textId="77777777" w:rsidR="00803EAA" w:rsidRPr="00803EAA" w:rsidRDefault="00803EAA" w:rsidP="00803EAA">
      <w:pPr>
        <w:spacing w:after="0" w:line="240" w:lineRule="auto"/>
        <w:ind w:left="1080"/>
        <w:contextualSpacing/>
        <w:rPr>
          <w:rFonts w:ascii="Times New Roman" w:eastAsia="Calibri" w:hAnsi="Times New Roman"/>
          <w:b/>
          <w:sz w:val="24"/>
          <w:szCs w:val="24"/>
          <w:lang w:eastAsia="en-US"/>
        </w:rPr>
      </w:pPr>
    </w:p>
    <w:tbl>
      <w:tblPr>
        <w:tblW w:w="869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1763"/>
        <w:gridCol w:w="3258"/>
        <w:gridCol w:w="3135"/>
      </w:tblGrid>
      <w:tr w:rsidR="0057236B" w:rsidRPr="00803EAA" w14:paraId="7BFFFC3C" w14:textId="77777777" w:rsidTr="00937F1A">
        <w:tc>
          <w:tcPr>
            <w:tcW w:w="0" w:type="auto"/>
            <w:tcBorders>
              <w:top w:val="double" w:sz="4" w:space="0" w:color="auto"/>
              <w:left w:val="double" w:sz="4" w:space="0" w:color="auto"/>
              <w:bottom w:val="double" w:sz="4" w:space="0" w:color="auto"/>
              <w:right w:val="double" w:sz="4" w:space="0" w:color="auto"/>
            </w:tcBorders>
            <w:vAlign w:val="center"/>
            <w:hideMark/>
          </w:tcPr>
          <w:p w14:paraId="72E82E58"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r.b.</w:t>
            </w:r>
          </w:p>
        </w:tc>
        <w:tc>
          <w:tcPr>
            <w:tcW w:w="1763" w:type="dxa"/>
            <w:tcBorders>
              <w:top w:val="double" w:sz="4" w:space="0" w:color="auto"/>
              <w:left w:val="double" w:sz="4" w:space="0" w:color="auto"/>
              <w:bottom w:val="double" w:sz="4" w:space="0" w:color="auto"/>
              <w:right w:val="double" w:sz="4" w:space="0" w:color="auto"/>
            </w:tcBorders>
            <w:hideMark/>
          </w:tcPr>
          <w:p w14:paraId="5046E32C" w14:textId="77777777" w:rsidR="0057236B" w:rsidRPr="00803EAA" w:rsidRDefault="0057236B" w:rsidP="00937F1A">
            <w:pPr>
              <w:spacing w:after="0" w:line="240" w:lineRule="auto"/>
              <w:jc w:val="center"/>
              <w:rPr>
                <w:rFonts w:ascii="Times New Roman" w:eastAsia="Calibri" w:hAnsi="Times New Roman"/>
                <w:sz w:val="24"/>
                <w:szCs w:val="24"/>
                <w:lang w:eastAsia="en-US"/>
              </w:rPr>
            </w:pPr>
            <w:r w:rsidRPr="00803EAA">
              <w:rPr>
                <w:rFonts w:ascii="Times New Roman" w:eastAsia="Calibri" w:hAnsi="Times New Roman"/>
                <w:sz w:val="24"/>
                <w:szCs w:val="24"/>
                <w:lang w:eastAsia="en-US"/>
              </w:rPr>
              <w:t>granični prijelaz</w:t>
            </w:r>
          </w:p>
        </w:tc>
        <w:tc>
          <w:tcPr>
            <w:tcW w:w="3258" w:type="dxa"/>
            <w:tcBorders>
              <w:top w:val="double" w:sz="4" w:space="0" w:color="auto"/>
              <w:left w:val="double" w:sz="4" w:space="0" w:color="auto"/>
              <w:bottom w:val="double" w:sz="4" w:space="0" w:color="auto"/>
              <w:right w:val="double" w:sz="4" w:space="0" w:color="auto"/>
            </w:tcBorders>
            <w:vAlign w:val="center"/>
            <w:hideMark/>
          </w:tcPr>
          <w:p w14:paraId="4A85FCE7" w14:textId="77777777" w:rsidR="0057236B" w:rsidRPr="00803EAA" w:rsidRDefault="0057236B" w:rsidP="00937F1A">
            <w:pPr>
              <w:spacing w:after="0" w:line="240" w:lineRule="auto"/>
              <w:jc w:val="center"/>
              <w:rPr>
                <w:rFonts w:ascii="Times New Roman" w:eastAsia="Calibri" w:hAnsi="Times New Roman"/>
                <w:sz w:val="24"/>
                <w:szCs w:val="24"/>
                <w:lang w:eastAsia="en-US"/>
              </w:rPr>
            </w:pPr>
            <w:r w:rsidRPr="00803EAA">
              <w:rPr>
                <w:rFonts w:ascii="Times New Roman" w:eastAsia="Calibri" w:hAnsi="Times New Roman"/>
                <w:sz w:val="24"/>
                <w:szCs w:val="24"/>
                <w:lang w:eastAsia="en-US"/>
              </w:rPr>
              <w:t>razlog</w:t>
            </w:r>
          </w:p>
        </w:tc>
        <w:tc>
          <w:tcPr>
            <w:tcW w:w="3135" w:type="dxa"/>
            <w:tcBorders>
              <w:top w:val="double" w:sz="4" w:space="0" w:color="auto"/>
              <w:left w:val="double" w:sz="4" w:space="0" w:color="auto"/>
              <w:bottom w:val="double" w:sz="4" w:space="0" w:color="auto"/>
              <w:right w:val="double" w:sz="4" w:space="0" w:color="auto"/>
            </w:tcBorders>
            <w:vAlign w:val="center"/>
            <w:hideMark/>
          </w:tcPr>
          <w:p w14:paraId="114415AB" w14:textId="77777777" w:rsidR="0057236B" w:rsidRPr="00803EAA" w:rsidRDefault="0057236B" w:rsidP="00937F1A">
            <w:pPr>
              <w:spacing w:after="0" w:line="240" w:lineRule="auto"/>
              <w:jc w:val="center"/>
              <w:rPr>
                <w:rFonts w:ascii="Times New Roman" w:eastAsia="Calibri" w:hAnsi="Times New Roman"/>
                <w:sz w:val="24"/>
                <w:szCs w:val="24"/>
                <w:lang w:eastAsia="en-US"/>
              </w:rPr>
            </w:pPr>
            <w:r w:rsidRPr="00803EAA">
              <w:rPr>
                <w:rFonts w:ascii="Times New Roman" w:eastAsia="Calibri" w:hAnsi="Times New Roman"/>
                <w:sz w:val="24"/>
                <w:szCs w:val="24"/>
                <w:lang w:eastAsia="en-US"/>
              </w:rPr>
              <w:t>stanje aktivnosti</w:t>
            </w:r>
          </w:p>
        </w:tc>
      </w:tr>
      <w:tr w:rsidR="0057236B" w:rsidRPr="00803EAA" w14:paraId="12AE6B1C" w14:textId="77777777" w:rsidTr="00937F1A">
        <w:tc>
          <w:tcPr>
            <w:tcW w:w="0" w:type="auto"/>
            <w:tcBorders>
              <w:top w:val="single" w:sz="4" w:space="0" w:color="auto"/>
              <w:left w:val="single" w:sz="4" w:space="0" w:color="auto"/>
              <w:bottom w:val="single" w:sz="4" w:space="0" w:color="auto"/>
              <w:right w:val="single" w:sz="4" w:space="0" w:color="auto"/>
            </w:tcBorders>
          </w:tcPr>
          <w:p w14:paraId="267C9611"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1.</w:t>
            </w:r>
          </w:p>
        </w:tc>
        <w:tc>
          <w:tcPr>
            <w:tcW w:w="1763" w:type="dxa"/>
            <w:tcBorders>
              <w:top w:val="single" w:sz="4" w:space="0" w:color="auto"/>
              <w:left w:val="single" w:sz="4" w:space="0" w:color="auto"/>
              <w:bottom w:val="single" w:sz="4" w:space="0" w:color="auto"/>
              <w:right w:val="single" w:sz="4" w:space="0" w:color="auto"/>
            </w:tcBorders>
          </w:tcPr>
          <w:p w14:paraId="1495BEDA"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Orah</w:t>
            </w:r>
          </w:p>
        </w:tc>
        <w:tc>
          <w:tcPr>
            <w:tcW w:w="3258" w:type="dxa"/>
            <w:tcBorders>
              <w:top w:val="single" w:sz="4" w:space="0" w:color="auto"/>
              <w:left w:val="single" w:sz="4" w:space="0" w:color="auto"/>
              <w:bottom w:val="single" w:sz="4" w:space="0" w:color="auto"/>
              <w:right w:val="single" w:sz="4" w:space="0" w:color="auto"/>
            </w:tcBorders>
          </w:tcPr>
          <w:p w14:paraId="4FC77F45" w14:textId="1C26B998"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 xml:space="preserve">MGIPU odbilo izdavanje uporabne dozvole zbog neriješenih </w:t>
            </w:r>
            <w:r w:rsidR="005B2BE1" w:rsidRPr="00803EAA">
              <w:rPr>
                <w:rFonts w:ascii="Times New Roman" w:eastAsia="Calibri" w:hAnsi="Times New Roman"/>
                <w:sz w:val="24"/>
                <w:szCs w:val="24"/>
                <w:lang w:eastAsia="en-US"/>
              </w:rPr>
              <w:t>i</w:t>
            </w:r>
            <w:r w:rsidRPr="00803EAA">
              <w:rPr>
                <w:rFonts w:ascii="Times New Roman" w:eastAsia="Calibri" w:hAnsi="Times New Roman"/>
                <w:sz w:val="24"/>
                <w:szCs w:val="24"/>
                <w:lang w:eastAsia="en-US"/>
              </w:rPr>
              <w:t>movinskopravnih odnosa, uložene žalbe na rješenja o izvlaštenju iz ponovljenog postupka</w:t>
            </w:r>
          </w:p>
        </w:tc>
        <w:tc>
          <w:tcPr>
            <w:tcW w:w="3135" w:type="dxa"/>
            <w:tcBorders>
              <w:top w:val="single" w:sz="4" w:space="0" w:color="auto"/>
              <w:left w:val="single" w:sz="4" w:space="0" w:color="auto"/>
              <w:bottom w:val="single" w:sz="4" w:space="0" w:color="auto"/>
              <w:right w:val="single" w:sz="4" w:space="0" w:color="auto"/>
            </w:tcBorders>
          </w:tcPr>
          <w:p w14:paraId="336A5E3F" w14:textId="70C34646"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čeka se Ministarstvo pravosuđa da riješi p</w:t>
            </w:r>
            <w:r w:rsidR="005B2BE1" w:rsidRPr="00803EAA">
              <w:rPr>
                <w:rFonts w:ascii="Times New Roman" w:eastAsia="Calibri" w:hAnsi="Times New Roman"/>
                <w:sz w:val="24"/>
                <w:szCs w:val="24"/>
                <w:lang w:eastAsia="en-US"/>
              </w:rPr>
              <w:t>ostupak, da se riješe imovinsko</w:t>
            </w:r>
            <w:r w:rsidRPr="00803EAA">
              <w:rPr>
                <w:rFonts w:ascii="Times New Roman" w:eastAsia="Calibri" w:hAnsi="Times New Roman"/>
                <w:sz w:val="24"/>
                <w:szCs w:val="24"/>
                <w:lang w:eastAsia="en-US"/>
              </w:rPr>
              <w:t>pravni odnosi te ponovo preda zahtjev za izdavanje uporabne dozvole i ponov</w:t>
            </w:r>
            <w:r w:rsidR="005B2BE1" w:rsidRPr="00803EAA">
              <w:rPr>
                <w:rFonts w:ascii="Times New Roman" w:eastAsia="Calibri" w:hAnsi="Times New Roman"/>
                <w:sz w:val="24"/>
                <w:szCs w:val="24"/>
                <w:lang w:eastAsia="en-US"/>
              </w:rPr>
              <w:t>n</w:t>
            </w:r>
            <w:r w:rsidRPr="00803EAA">
              <w:rPr>
                <w:rFonts w:ascii="Times New Roman" w:eastAsia="Calibri" w:hAnsi="Times New Roman"/>
                <w:sz w:val="24"/>
                <w:szCs w:val="24"/>
                <w:lang w:eastAsia="en-US"/>
              </w:rPr>
              <w:t>o održi tehnički pregled</w:t>
            </w:r>
          </w:p>
        </w:tc>
      </w:tr>
      <w:tr w:rsidR="0057236B" w:rsidRPr="00803EAA" w14:paraId="66194F37" w14:textId="77777777" w:rsidTr="00937F1A">
        <w:tc>
          <w:tcPr>
            <w:tcW w:w="0" w:type="auto"/>
            <w:tcBorders>
              <w:top w:val="single" w:sz="4" w:space="0" w:color="auto"/>
              <w:left w:val="single" w:sz="4" w:space="0" w:color="auto"/>
              <w:bottom w:val="single" w:sz="4" w:space="0" w:color="auto"/>
              <w:right w:val="single" w:sz="4" w:space="0" w:color="auto"/>
            </w:tcBorders>
          </w:tcPr>
          <w:p w14:paraId="484FCAF1"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2.</w:t>
            </w:r>
          </w:p>
        </w:tc>
        <w:tc>
          <w:tcPr>
            <w:tcW w:w="1763" w:type="dxa"/>
            <w:tcBorders>
              <w:top w:val="single" w:sz="4" w:space="0" w:color="auto"/>
              <w:left w:val="single" w:sz="4" w:space="0" w:color="auto"/>
              <w:bottom w:val="single" w:sz="4" w:space="0" w:color="auto"/>
              <w:right w:val="single" w:sz="4" w:space="0" w:color="auto"/>
            </w:tcBorders>
          </w:tcPr>
          <w:p w14:paraId="38295B1D"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Gejkovac</w:t>
            </w:r>
          </w:p>
        </w:tc>
        <w:tc>
          <w:tcPr>
            <w:tcW w:w="3258" w:type="dxa"/>
            <w:tcBorders>
              <w:top w:val="single" w:sz="4" w:space="0" w:color="auto"/>
              <w:left w:val="single" w:sz="4" w:space="0" w:color="auto"/>
              <w:bottom w:val="single" w:sz="4" w:space="0" w:color="auto"/>
              <w:right w:val="single" w:sz="4" w:space="0" w:color="auto"/>
            </w:tcBorders>
          </w:tcPr>
          <w:p w14:paraId="25994007"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MGIPU odbilo izdavanje uporabne dozvole zbog neriješenih imovinskopravnih odnosa, upravni spor protiv rješenja o izvlaštenju iz ponovljenog postupka</w:t>
            </w:r>
          </w:p>
        </w:tc>
        <w:tc>
          <w:tcPr>
            <w:tcW w:w="3135" w:type="dxa"/>
            <w:tcBorders>
              <w:top w:val="single" w:sz="4" w:space="0" w:color="auto"/>
              <w:left w:val="single" w:sz="4" w:space="0" w:color="auto"/>
              <w:bottom w:val="single" w:sz="4" w:space="0" w:color="auto"/>
              <w:right w:val="single" w:sz="4" w:space="0" w:color="auto"/>
            </w:tcBorders>
          </w:tcPr>
          <w:p w14:paraId="033A13E1" w14:textId="2F09228D"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čeka se rješavanje upravnog spora i donošenje presude Upravnog suda u Rijeci da bi se ponov</w:t>
            </w:r>
            <w:r w:rsidR="005B2BE1" w:rsidRPr="00803EAA">
              <w:rPr>
                <w:rFonts w:ascii="Times New Roman" w:eastAsia="Calibri" w:hAnsi="Times New Roman"/>
                <w:sz w:val="24"/>
                <w:szCs w:val="24"/>
                <w:lang w:eastAsia="en-US"/>
              </w:rPr>
              <w:t>n</w:t>
            </w:r>
            <w:r w:rsidRPr="00803EAA">
              <w:rPr>
                <w:rFonts w:ascii="Times New Roman" w:eastAsia="Calibri" w:hAnsi="Times New Roman"/>
                <w:sz w:val="24"/>
                <w:szCs w:val="24"/>
                <w:lang w:eastAsia="en-US"/>
              </w:rPr>
              <w:t>o predao zahtjev za izdavanje uporabne dozvole i ponovo održao tehnički pregled</w:t>
            </w:r>
          </w:p>
        </w:tc>
      </w:tr>
      <w:tr w:rsidR="0057236B" w:rsidRPr="00803EAA" w14:paraId="78193010" w14:textId="77777777" w:rsidTr="00937F1A">
        <w:tc>
          <w:tcPr>
            <w:tcW w:w="0" w:type="auto"/>
            <w:tcBorders>
              <w:top w:val="single" w:sz="4" w:space="0" w:color="auto"/>
              <w:left w:val="single" w:sz="4" w:space="0" w:color="auto"/>
              <w:bottom w:val="single" w:sz="4" w:space="0" w:color="auto"/>
              <w:right w:val="single" w:sz="4" w:space="0" w:color="auto"/>
            </w:tcBorders>
          </w:tcPr>
          <w:p w14:paraId="7400DED3"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3.</w:t>
            </w:r>
          </w:p>
        </w:tc>
        <w:tc>
          <w:tcPr>
            <w:tcW w:w="1763" w:type="dxa"/>
            <w:tcBorders>
              <w:top w:val="single" w:sz="4" w:space="0" w:color="auto"/>
              <w:left w:val="single" w:sz="4" w:space="0" w:color="auto"/>
              <w:bottom w:val="single" w:sz="4" w:space="0" w:color="auto"/>
              <w:right w:val="single" w:sz="4" w:space="0" w:color="auto"/>
            </w:tcBorders>
          </w:tcPr>
          <w:p w14:paraId="6071406F"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hAnsi="Times New Roman"/>
                <w:sz w:val="24"/>
                <w:szCs w:val="24"/>
              </w:rPr>
              <w:t>Sebišina</w:t>
            </w:r>
          </w:p>
        </w:tc>
        <w:tc>
          <w:tcPr>
            <w:tcW w:w="3258" w:type="dxa"/>
            <w:tcBorders>
              <w:top w:val="single" w:sz="4" w:space="0" w:color="auto"/>
              <w:left w:val="single" w:sz="4" w:space="0" w:color="auto"/>
              <w:bottom w:val="single" w:sz="4" w:space="0" w:color="auto"/>
              <w:right w:val="single" w:sz="4" w:space="0" w:color="auto"/>
            </w:tcBorders>
          </w:tcPr>
          <w:p w14:paraId="73C1BEDC"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izvođač nije dostavio jamstvo za uredno izvršenje ugovora, raskinut je ugovor</w:t>
            </w:r>
          </w:p>
        </w:tc>
        <w:tc>
          <w:tcPr>
            <w:tcW w:w="3135" w:type="dxa"/>
            <w:tcBorders>
              <w:top w:val="single" w:sz="4" w:space="0" w:color="auto"/>
              <w:left w:val="single" w:sz="4" w:space="0" w:color="auto"/>
              <w:bottom w:val="single" w:sz="4" w:space="0" w:color="auto"/>
              <w:right w:val="single" w:sz="4" w:space="0" w:color="auto"/>
            </w:tcBorders>
          </w:tcPr>
          <w:p w14:paraId="6AC3E446"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priprema se novi postupak javne nabave za građenje</w:t>
            </w:r>
          </w:p>
        </w:tc>
      </w:tr>
      <w:tr w:rsidR="0057236B" w:rsidRPr="00803EAA" w14:paraId="04C57432" w14:textId="77777777" w:rsidTr="00937F1A">
        <w:tc>
          <w:tcPr>
            <w:tcW w:w="0" w:type="auto"/>
            <w:tcBorders>
              <w:top w:val="single" w:sz="4" w:space="0" w:color="auto"/>
              <w:left w:val="single" w:sz="4" w:space="0" w:color="auto"/>
              <w:bottom w:val="single" w:sz="4" w:space="0" w:color="auto"/>
              <w:right w:val="single" w:sz="4" w:space="0" w:color="auto"/>
            </w:tcBorders>
          </w:tcPr>
          <w:p w14:paraId="7955BF75"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4</w:t>
            </w:r>
          </w:p>
        </w:tc>
        <w:tc>
          <w:tcPr>
            <w:tcW w:w="1763" w:type="dxa"/>
            <w:tcBorders>
              <w:top w:val="single" w:sz="4" w:space="0" w:color="auto"/>
              <w:left w:val="single" w:sz="4" w:space="0" w:color="auto"/>
              <w:bottom w:val="single" w:sz="4" w:space="0" w:color="auto"/>
              <w:right w:val="single" w:sz="4" w:space="0" w:color="auto"/>
            </w:tcBorders>
          </w:tcPr>
          <w:p w14:paraId="699EF033"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Unka</w:t>
            </w:r>
          </w:p>
        </w:tc>
        <w:tc>
          <w:tcPr>
            <w:tcW w:w="3258" w:type="dxa"/>
            <w:tcBorders>
              <w:top w:val="single" w:sz="4" w:space="0" w:color="auto"/>
              <w:left w:val="single" w:sz="4" w:space="0" w:color="auto"/>
              <w:bottom w:val="single" w:sz="4" w:space="0" w:color="auto"/>
              <w:right w:val="single" w:sz="4" w:space="0" w:color="auto"/>
            </w:tcBorders>
          </w:tcPr>
          <w:p w14:paraId="1171C8BF" w14:textId="640E47BE" w:rsidR="0057236B" w:rsidRPr="00803EAA" w:rsidRDefault="0057236B" w:rsidP="005B2BE1">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 xml:space="preserve">dugotrajni </w:t>
            </w:r>
            <w:r w:rsidR="005B2BE1" w:rsidRPr="00803EAA">
              <w:rPr>
                <w:rFonts w:ascii="Times New Roman" w:eastAsia="Calibri" w:hAnsi="Times New Roman"/>
                <w:sz w:val="24"/>
                <w:szCs w:val="24"/>
                <w:lang w:eastAsia="en-US"/>
              </w:rPr>
              <w:t>problemi u rješavanju imovinskop</w:t>
            </w:r>
            <w:r w:rsidRPr="00803EAA">
              <w:rPr>
                <w:rFonts w:ascii="Times New Roman" w:eastAsia="Calibri" w:hAnsi="Times New Roman"/>
                <w:sz w:val="24"/>
                <w:szCs w:val="24"/>
                <w:lang w:eastAsia="en-US"/>
              </w:rPr>
              <w:t xml:space="preserve">ravnih odnosa </w:t>
            </w:r>
          </w:p>
        </w:tc>
        <w:tc>
          <w:tcPr>
            <w:tcW w:w="3135" w:type="dxa"/>
            <w:tcBorders>
              <w:top w:val="single" w:sz="4" w:space="0" w:color="auto"/>
              <w:left w:val="single" w:sz="4" w:space="0" w:color="auto"/>
              <w:bottom w:val="single" w:sz="4" w:space="0" w:color="auto"/>
              <w:right w:val="single" w:sz="4" w:space="0" w:color="auto"/>
            </w:tcBorders>
          </w:tcPr>
          <w:p w14:paraId="552EF04C" w14:textId="77777777" w:rsidR="0057236B" w:rsidRPr="00803EAA" w:rsidRDefault="0057236B" w:rsidP="00937F1A">
            <w:pPr>
              <w:spacing w:after="0" w:line="240" w:lineRule="auto"/>
              <w:rPr>
                <w:rFonts w:ascii="Times New Roman" w:eastAsia="Calibri" w:hAnsi="Times New Roman"/>
                <w:sz w:val="24"/>
                <w:szCs w:val="24"/>
                <w:lang w:eastAsia="en-US"/>
              </w:rPr>
            </w:pPr>
            <w:r w:rsidRPr="00803EAA">
              <w:rPr>
                <w:rFonts w:ascii="Times New Roman" w:eastAsia="Calibri" w:hAnsi="Times New Roman"/>
                <w:sz w:val="24"/>
                <w:szCs w:val="24"/>
                <w:lang w:eastAsia="en-US"/>
              </w:rPr>
              <w:t>usuglašeno je s MUP-om da se ne gradi novi granični prijelaz nego da se postojeći granični prijelaz koji je u funkciji na predmetnoj lokaciji uredi potrebnim građevinskim i infrastrukturnim zahvatima u cilju osiguranja boljih uvjeta za obavljanje granične kontrole</w:t>
            </w:r>
          </w:p>
        </w:tc>
      </w:tr>
      <w:tr w:rsidR="0057236B" w:rsidRPr="00803EAA" w14:paraId="4FA0590D" w14:textId="77777777" w:rsidTr="00937F1A">
        <w:tc>
          <w:tcPr>
            <w:tcW w:w="0" w:type="auto"/>
            <w:tcBorders>
              <w:top w:val="single" w:sz="4" w:space="0" w:color="auto"/>
              <w:left w:val="single" w:sz="4" w:space="0" w:color="auto"/>
              <w:bottom w:val="single" w:sz="4" w:space="0" w:color="auto"/>
              <w:right w:val="single" w:sz="4" w:space="0" w:color="auto"/>
            </w:tcBorders>
            <w:hideMark/>
          </w:tcPr>
          <w:p w14:paraId="26075AD0" w14:textId="77777777" w:rsidR="0057236B" w:rsidRPr="00803EAA" w:rsidRDefault="0057236B" w:rsidP="00937F1A">
            <w:pPr>
              <w:spacing w:after="0" w:line="240" w:lineRule="auto"/>
              <w:ind w:right="141"/>
              <w:rPr>
                <w:rFonts w:ascii="Times New Roman" w:eastAsia="Calibri" w:hAnsi="Times New Roman"/>
                <w:sz w:val="24"/>
                <w:szCs w:val="24"/>
                <w:lang w:eastAsia="en-US"/>
              </w:rPr>
            </w:pPr>
            <w:r w:rsidRPr="00803EAA">
              <w:rPr>
                <w:rFonts w:ascii="Times New Roman" w:eastAsia="Calibri" w:hAnsi="Times New Roman"/>
                <w:sz w:val="24"/>
                <w:szCs w:val="24"/>
                <w:lang w:eastAsia="en-US"/>
              </w:rPr>
              <w:t>5.</w:t>
            </w:r>
          </w:p>
        </w:tc>
        <w:tc>
          <w:tcPr>
            <w:tcW w:w="1763" w:type="dxa"/>
            <w:tcBorders>
              <w:top w:val="single" w:sz="4" w:space="0" w:color="auto"/>
              <w:left w:val="single" w:sz="4" w:space="0" w:color="auto"/>
              <w:bottom w:val="single" w:sz="4" w:space="0" w:color="auto"/>
              <w:right w:val="single" w:sz="4" w:space="0" w:color="auto"/>
            </w:tcBorders>
            <w:hideMark/>
          </w:tcPr>
          <w:p w14:paraId="03339D55" w14:textId="77777777" w:rsidR="0057236B" w:rsidRPr="00803EAA" w:rsidRDefault="0057236B" w:rsidP="00937F1A">
            <w:pPr>
              <w:spacing w:after="0" w:line="240" w:lineRule="auto"/>
              <w:ind w:right="141"/>
              <w:rPr>
                <w:rFonts w:ascii="Times New Roman" w:eastAsia="Calibri" w:hAnsi="Times New Roman"/>
                <w:sz w:val="24"/>
                <w:szCs w:val="24"/>
                <w:lang w:eastAsia="en-US"/>
              </w:rPr>
            </w:pPr>
            <w:r w:rsidRPr="00803EAA">
              <w:rPr>
                <w:rFonts w:ascii="Times New Roman" w:eastAsia="Calibri" w:hAnsi="Times New Roman"/>
                <w:sz w:val="24"/>
                <w:szCs w:val="24"/>
                <w:lang w:eastAsia="en-US"/>
              </w:rPr>
              <w:t>Gabela Polje</w:t>
            </w:r>
          </w:p>
        </w:tc>
        <w:tc>
          <w:tcPr>
            <w:tcW w:w="3258" w:type="dxa"/>
            <w:tcBorders>
              <w:top w:val="single" w:sz="4" w:space="0" w:color="auto"/>
              <w:left w:val="single" w:sz="4" w:space="0" w:color="auto"/>
              <w:bottom w:val="single" w:sz="4" w:space="0" w:color="auto"/>
              <w:right w:val="single" w:sz="4" w:space="0" w:color="auto"/>
            </w:tcBorders>
            <w:hideMark/>
          </w:tcPr>
          <w:p w14:paraId="6E276918" w14:textId="77777777" w:rsidR="0057236B" w:rsidRPr="00803EAA" w:rsidRDefault="0057236B" w:rsidP="00937F1A">
            <w:pPr>
              <w:spacing w:after="0" w:line="240" w:lineRule="auto"/>
              <w:ind w:right="141"/>
              <w:rPr>
                <w:rFonts w:ascii="Times New Roman" w:eastAsia="Calibri" w:hAnsi="Times New Roman"/>
                <w:sz w:val="24"/>
                <w:szCs w:val="24"/>
                <w:lang w:eastAsia="en-US"/>
              </w:rPr>
            </w:pPr>
            <w:r w:rsidRPr="00803EAA">
              <w:rPr>
                <w:rFonts w:ascii="Times New Roman" w:eastAsia="Calibri" w:hAnsi="Times New Roman"/>
                <w:sz w:val="24"/>
                <w:szCs w:val="24"/>
                <w:lang w:eastAsia="en-US"/>
              </w:rPr>
              <w:t>pri Visokom upravnom sudu vodio se upravni spor protiv lokacijske dozvole - Sud donio presudu kojom je potvrđena lokacijska dozvola (upravni sporovi trajali su 4 godine, u međuvremenu je prestala važiti pravomoćna građevinska dozvola)</w:t>
            </w:r>
          </w:p>
        </w:tc>
        <w:tc>
          <w:tcPr>
            <w:tcW w:w="3135" w:type="dxa"/>
            <w:tcBorders>
              <w:top w:val="single" w:sz="4" w:space="0" w:color="auto"/>
              <w:left w:val="single" w:sz="4" w:space="0" w:color="auto"/>
              <w:bottom w:val="single" w:sz="4" w:space="0" w:color="auto"/>
              <w:right w:val="single" w:sz="4" w:space="0" w:color="auto"/>
            </w:tcBorders>
            <w:hideMark/>
          </w:tcPr>
          <w:p w14:paraId="78F7A5CB" w14:textId="77777777" w:rsidR="0057236B" w:rsidRPr="00803EAA" w:rsidRDefault="0057236B" w:rsidP="00937F1A">
            <w:pPr>
              <w:spacing w:after="0" w:line="240" w:lineRule="auto"/>
              <w:ind w:right="141"/>
              <w:rPr>
                <w:rFonts w:ascii="Times New Roman" w:eastAsia="Calibri" w:hAnsi="Times New Roman"/>
                <w:sz w:val="24"/>
                <w:szCs w:val="24"/>
                <w:lang w:eastAsia="en-US"/>
              </w:rPr>
            </w:pPr>
            <w:r w:rsidRPr="00803EAA">
              <w:rPr>
                <w:rFonts w:ascii="Times New Roman" w:eastAsia="Calibri" w:hAnsi="Times New Roman"/>
                <w:sz w:val="24"/>
                <w:szCs w:val="24"/>
                <w:lang w:eastAsia="en-US"/>
              </w:rPr>
              <w:t xml:space="preserve">očekuje se izdavanje lokacijske dozvole za novo tehničko rješenje </w:t>
            </w:r>
          </w:p>
        </w:tc>
      </w:tr>
      <w:tr w:rsidR="0057236B" w:rsidRPr="00803EAA" w14:paraId="0B1C9627" w14:textId="77777777" w:rsidTr="00937F1A">
        <w:tc>
          <w:tcPr>
            <w:tcW w:w="0" w:type="auto"/>
            <w:tcBorders>
              <w:top w:val="single" w:sz="4" w:space="0" w:color="auto"/>
              <w:left w:val="single" w:sz="4" w:space="0" w:color="auto"/>
              <w:bottom w:val="single" w:sz="4" w:space="0" w:color="auto"/>
              <w:right w:val="single" w:sz="4" w:space="0" w:color="auto"/>
            </w:tcBorders>
            <w:hideMark/>
          </w:tcPr>
          <w:p w14:paraId="55852EC0" w14:textId="77777777" w:rsidR="0057236B" w:rsidRPr="00803EAA" w:rsidRDefault="0057236B" w:rsidP="00937F1A">
            <w:pPr>
              <w:spacing w:after="0" w:line="240" w:lineRule="auto"/>
              <w:ind w:right="141"/>
              <w:rPr>
                <w:rFonts w:ascii="Times New Roman" w:eastAsia="Calibri" w:hAnsi="Times New Roman"/>
                <w:sz w:val="24"/>
                <w:szCs w:val="24"/>
                <w:lang w:eastAsia="en-US"/>
              </w:rPr>
            </w:pPr>
            <w:r w:rsidRPr="00803EAA">
              <w:rPr>
                <w:rFonts w:ascii="Times New Roman" w:eastAsia="Calibri" w:hAnsi="Times New Roman"/>
                <w:sz w:val="24"/>
                <w:szCs w:val="24"/>
                <w:lang w:eastAsia="en-US"/>
              </w:rPr>
              <w:t>6.</w:t>
            </w:r>
          </w:p>
        </w:tc>
        <w:tc>
          <w:tcPr>
            <w:tcW w:w="1763" w:type="dxa"/>
            <w:tcBorders>
              <w:top w:val="single" w:sz="4" w:space="0" w:color="auto"/>
              <w:left w:val="single" w:sz="4" w:space="0" w:color="auto"/>
              <w:bottom w:val="single" w:sz="4" w:space="0" w:color="auto"/>
              <w:right w:val="single" w:sz="4" w:space="0" w:color="auto"/>
            </w:tcBorders>
            <w:hideMark/>
          </w:tcPr>
          <w:p w14:paraId="715F4C38" w14:textId="77777777" w:rsidR="0057236B" w:rsidRPr="00803EAA" w:rsidRDefault="0057236B" w:rsidP="00937F1A">
            <w:pPr>
              <w:spacing w:after="0" w:line="240" w:lineRule="auto"/>
              <w:ind w:right="141"/>
              <w:rPr>
                <w:rFonts w:ascii="Times New Roman" w:eastAsia="Calibri" w:hAnsi="Times New Roman"/>
                <w:sz w:val="24"/>
                <w:szCs w:val="24"/>
                <w:lang w:eastAsia="en-US"/>
              </w:rPr>
            </w:pPr>
            <w:r w:rsidRPr="00803EAA">
              <w:rPr>
                <w:rFonts w:ascii="Times New Roman" w:eastAsia="Calibri" w:hAnsi="Times New Roman"/>
                <w:sz w:val="24"/>
                <w:szCs w:val="24"/>
                <w:lang w:eastAsia="en-US"/>
              </w:rPr>
              <w:t>Jovića Most</w:t>
            </w:r>
          </w:p>
        </w:tc>
        <w:tc>
          <w:tcPr>
            <w:tcW w:w="3258" w:type="dxa"/>
            <w:tcBorders>
              <w:top w:val="single" w:sz="4" w:space="0" w:color="auto"/>
              <w:left w:val="single" w:sz="4" w:space="0" w:color="auto"/>
              <w:bottom w:val="single" w:sz="4" w:space="0" w:color="auto"/>
              <w:right w:val="single" w:sz="4" w:space="0" w:color="auto"/>
            </w:tcBorders>
            <w:hideMark/>
          </w:tcPr>
          <w:p w14:paraId="6FFC03B1" w14:textId="5E877469" w:rsidR="0057236B" w:rsidRPr="00803EAA" w:rsidRDefault="005B2BE1" w:rsidP="005B2BE1">
            <w:pPr>
              <w:spacing w:after="0" w:line="240" w:lineRule="auto"/>
              <w:ind w:right="141"/>
              <w:rPr>
                <w:rFonts w:ascii="Times New Roman" w:eastAsia="Calibri" w:hAnsi="Times New Roman"/>
                <w:sz w:val="24"/>
                <w:szCs w:val="24"/>
                <w:lang w:eastAsia="en-US"/>
              </w:rPr>
            </w:pPr>
            <w:r w:rsidRPr="00803EAA">
              <w:rPr>
                <w:rFonts w:ascii="Times New Roman" w:eastAsia="Calibri" w:hAnsi="Times New Roman"/>
                <w:sz w:val="24"/>
                <w:szCs w:val="24"/>
                <w:lang w:eastAsia="en-US"/>
              </w:rPr>
              <w:t>problematika oko mikrol</w:t>
            </w:r>
            <w:r w:rsidR="0057236B" w:rsidRPr="00803EAA">
              <w:rPr>
                <w:rFonts w:ascii="Times New Roman" w:eastAsia="Calibri" w:hAnsi="Times New Roman"/>
                <w:sz w:val="24"/>
                <w:szCs w:val="24"/>
                <w:lang w:eastAsia="en-US"/>
              </w:rPr>
              <w:t xml:space="preserve">okacije graničnog prijelaza, dio naselja nalazi se iza granične crte </w:t>
            </w:r>
          </w:p>
        </w:tc>
        <w:tc>
          <w:tcPr>
            <w:tcW w:w="3135" w:type="dxa"/>
            <w:tcBorders>
              <w:top w:val="single" w:sz="4" w:space="0" w:color="auto"/>
              <w:left w:val="single" w:sz="4" w:space="0" w:color="auto"/>
              <w:bottom w:val="single" w:sz="4" w:space="0" w:color="auto"/>
              <w:right w:val="single" w:sz="4" w:space="0" w:color="auto"/>
            </w:tcBorders>
            <w:hideMark/>
          </w:tcPr>
          <w:p w14:paraId="3226872D" w14:textId="77777777" w:rsidR="0057236B" w:rsidRPr="00803EAA" w:rsidRDefault="0057236B" w:rsidP="00937F1A">
            <w:pPr>
              <w:spacing w:after="0" w:line="240" w:lineRule="auto"/>
              <w:ind w:right="141"/>
              <w:rPr>
                <w:rFonts w:ascii="Times New Roman" w:eastAsia="Calibri" w:hAnsi="Times New Roman"/>
                <w:sz w:val="24"/>
                <w:szCs w:val="24"/>
                <w:lang w:eastAsia="en-US"/>
              </w:rPr>
            </w:pPr>
            <w:r w:rsidRPr="00803EAA">
              <w:rPr>
                <w:rFonts w:ascii="Times New Roman" w:eastAsia="Calibri" w:hAnsi="Times New Roman"/>
                <w:sz w:val="24"/>
                <w:szCs w:val="24"/>
                <w:lang w:eastAsia="en-US"/>
              </w:rPr>
              <w:t>Mješovito povjerenstvo predložilo je da se kod sljedeće izmjene Ugovora o pograničnom prometu između RH i BiH granični prijelaz Jovića Most prekategorizira u prijelazno mjesto te nije potrebno graditi novi granični prijelaz</w:t>
            </w:r>
          </w:p>
        </w:tc>
      </w:tr>
    </w:tbl>
    <w:p w14:paraId="62B9109C" w14:textId="77777777" w:rsidR="0057236B" w:rsidRPr="00803EAA" w:rsidRDefault="0057236B" w:rsidP="0057236B">
      <w:pPr>
        <w:spacing w:after="0" w:line="240" w:lineRule="auto"/>
        <w:ind w:right="141"/>
        <w:contextualSpacing/>
        <w:rPr>
          <w:rFonts w:ascii="Times New Roman" w:eastAsia="Calibri" w:hAnsi="Times New Roman"/>
          <w:b/>
          <w:sz w:val="24"/>
          <w:szCs w:val="24"/>
          <w:lang w:eastAsia="en-US"/>
        </w:rPr>
      </w:pPr>
    </w:p>
    <w:p w14:paraId="70BF2495" w14:textId="77777777" w:rsidR="0057236B" w:rsidRPr="00803EAA" w:rsidRDefault="0057236B" w:rsidP="0057236B">
      <w:pPr>
        <w:tabs>
          <w:tab w:val="left" w:pos="4536"/>
        </w:tabs>
        <w:spacing w:after="120" w:line="240" w:lineRule="auto"/>
        <w:jc w:val="both"/>
        <w:outlineLvl w:val="0"/>
        <w:rPr>
          <w:rFonts w:ascii="Times New Roman" w:eastAsia="Calibri" w:hAnsi="Times New Roman"/>
          <w:sz w:val="24"/>
          <w:szCs w:val="24"/>
          <w:lang w:eastAsia="en-US"/>
        </w:rPr>
      </w:pPr>
      <w:r w:rsidRPr="00803EAA">
        <w:rPr>
          <w:rFonts w:ascii="Times New Roman" w:eastAsia="Calibri" w:hAnsi="Times New Roman"/>
          <w:sz w:val="24"/>
          <w:szCs w:val="24"/>
          <w:lang w:eastAsia="en-US"/>
        </w:rPr>
        <w:t>Izgradnja graničnog prijelaza Vukovar (Skelski prijelaz na Dunavu) odgođena je jer nije potpisan ugovor o pograničnom prometu s Republikom Srbijom, a izgradnja graničnog prijelaza u koridoru Brze ceste Okučani - granica Bosne i Hercegovine ovisi o dinamici izgradnje mosta na rijeci Savi (MFIN vodi projekt s rokom završetka izgradnje graničnog prijelaza dva mjeseca prije puštanja u promet budućeg mosta).</w:t>
      </w:r>
    </w:p>
    <w:p w14:paraId="6FEB6841" w14:textId="77777777" w:rsidR="0057236B" w:rsidRPr="00803EAA" w:rsidRDefault="0057236B" w:rsidP="0057236B">
      <w:pPr>
        <w:tabs>
          <w:tab w:val="left" w:pos="4536"/>
        </w:tabs>
        <w:spacing w:after="0" w:line="240" w:lineRule="auto"/>
        <w:ind w:right="-1"/>
        <w:jc w:val="both"/>
        <w:outlineLvl w:val="0"/>
        <w:rPr>
          <w:rFonts w:ascii="Times New Roman" w:eastAsia="Calibri" w:hAnsi="Times New Roman"/>
          <w:sz w:val="24"/>
          <w:szCs w:val="24"/>
          <w:lang w:eastAsia="en-US"/>
        </w:rPr>
      </w:pPr>
      <w:r w:rsidRPr="00803EAA">
        <w:rPr>
          <w:rFonts w:ascii="Times New Roman" w:eastAsia="Calibri" w:hAnsi="Times New Roman"/>
          <w:sz w:val="24"/>
          <w:szCs w:val="24"/>
          <w:lang w:eastAsia="en-US"/>
        </w:rPr>
        <w:t>Rekapitulacija izgrađenosti graničnih prijelaza Akcijskog plana:</w:t>
      </w:r>
    </w:p>
    <w:p w14:paraId="350B76D5" w14:textId="77777777" w:rsidR="0057236B" w:rsidRPr="00803EAA" w:rsidRDefault="0057236B" w:rsidP="0057236B">
      <w:pPr>
        <w:numPr>
          <w:ilvl w:val="0"/>
          <w:numId w:val="21"/>
        </w:numPr>
        <w:tabs>
          <w:tab w:val="left" w:pos="284"/>
          <w:tab w:val="left" w:pos="2694"/>
        </w:tabs>
        <w:spacing w:after="0" w:line="240" w:lineRule="auto"/>
        <w:ind w:left="2694" w:hanging="2694"/>
        <w:contextualSpacing/>
        <w:jc w:val="both"/>
        <w:outlineLvl w:val="0"/>
        <w:rPr>
          <w:rFonts w:ascii="Times New Roman" w:eastAsia="Calibri" w:hAnsi="Times New Roman"/>
          <w:sz w:val="24"/>
          <w:szCs w:val="24"/>
          <w:lang w:eastAsia="en-US"/>
        </w:rPr>
      </w:pPr>
      <w:r w:rsidRPr="00803EAA">
        <w:rPr>
          <w:rFonts w:ascii="Times New Roman" w:eastAsia="Calibri" w:hAnsi="Times New Roman"/>
          <w:sz w:val="24"/>
          <w:szCs w:val="24"/>
          <w:lang w:eastAsia="en-US"/>
        </w:rPr>
        <w:t>31 izgrađen GP</w:t>
      </w:r>
      <w:r w:rsidRPr="00803EAA">
        <w:rPr>
          <w:rFonts w:ascii="Times New Roman" w:eastAsia="Calibri" w:hAnsi="Times New Roman"/>
          <w:sz w:val="24"/>
          <w:szCs w:val="24"/>
          <w:lang w:eastAsia="en-US"/>
        </w:rPr>
        <w:tab/>
        <w:t>- uporabna dozvola ishođena / čeka se izdavanje uporabne     dozvole / zahtjev u pripremi</w:t>
      </w:r>
    </w:p>
    <w:p w14:paraId="13DA8E8A" w14:textId="77777777" w:rsidR="0057236B" w:rsidRPr="00803EAA" w:rsidRDefault="0057236B" w:rsidP="0057236B">
      <w:pPr>
        <w:numPr>
          <w:ilvl w:val="0"/>
          <w:numId w:val="21"/>
        </w:numPr>
        <w:tabs>
          <w:tab w:val="left" w:pos="426"/>
          <w:tab w:val="left" w:pos="2694"/>
        </w:tabs>
        <w:spacing w:after="0" w:line="240" w:lineRule="auto"/>
        <w:ind w:left="2694" w:hanging="2694"/>
        <w:contextualSpacing/>
        <w:jc w:val="both"/>
        <w:outlineLvl w:val="0"/>
        <w:rPr>
          <w:rFonts w:ascii="Times New Roman" w:eastAsia="Calibri" w:hAnsi="Times New Roman"/>
          <w:sz w:val="24"/>
          <w:szCs w:val="24"/>
          <w:lang w:eastAsia="en-US"/>
        </w:rPr>
      </w:pPr>
      <w:r w:rsidRPr="00803EAA">
        <w:rPr>
          <w:rFonts w:ascii="Times New Roman" w:eastAsia="Calibri" w:hAnsi="Times New Roman"/>
          <w:sz w:val="24"/>
          <w:szCs w:val="24"/>
          <w:lang w:eastAsia="en-US"/>
        </w:rPr>
        <w:t>2 izgrađena GP</w:t>
      </w:r>
      <w:r w:rsidRPr="00803EAA">
        <w:rPr>
          <w:rFonts w:ascii="Times New Roman" w:eastAsia="Calibri" w:hAnsi="Times New Roman"/>
          <w:sz w:val="24"/>
          <w:szCs w:val="24"/>
          <w:lang w:eastAsia="en-US"/>
        </w:rPr>
        <w:tab/>
        <w:t>- uporabna dozvola odbijena zbog neriješenih imovinsko pravnih odnosa</w:t>
      </w:r>
    </w:p>
    <w:p w14:paraId="429B10B6" w14:textId="77777777" w:rsidR="0057236B" w:rsidRPr="00803EAA" w:rsidRDefault="0057236B" w:rsidP="0057236B">
      <w:pPr>
        <w:numPr>
          <w:ilvl w:val="0"/>
          <w:numId w:val="21"/>
        </w:numPr>
        <w:tabs>
          <w:tab w:val="left" w:pos="426"/>
          <w:tab w:val="left" w:pos="2694"/>
        </w:tabs>
        <w:spacing w:after="0" w:line="240" w:lineRule="auto"/>
        <w:ind w:left="2694" w:hanging="2694"/>
        <w:contextualSpacing/>
        <w:jc w:val="both"/>
        <w:outlineLvl w:val="0"/>
        <w:rPr>
          <w:rFonts w:ascii="Times New Roman" w:eastAsia="Calibri" w:hAnsi="Times New Roman"/>
          <w:sz w:val="24"/>
          <w:szCs w:val="24"/>
          <w:lang w:eastAsia="en-US"/>
        </w:rPr>
      </w:pPr>
      <w:r w:rsidRPr="00803EAA">
        <w:rPr>
          <w:rFonts w:ascii="Times New Roman" w:eastAsia="Calibri" w:hAnsi="Times New Roman"/>
          <w:sz w:val="24"/>
          <w:szCs w:val="24"/>
          <w:lang w:eastAsia="en-US"/>
        </w:rPr>
        <w:t xml:space="preserve">2 neizgrađena GP </w:t>
      </w:r>
      <w:r w:rsidRPr="00803EAA">
        <w:rPr>
          <w:rFonts w:ascii="Times New Roman" w:eastAsia="Calibri" w:hAnsi="Times New Roman"/>
          <w:sz w:val="24"/>
          <w:szCs w:val="24"/>
          <w:lang w:eastAsia="en-US"/>
        </w:rPr>
        <w:tab/>
        <w:t>-  početak radova još nije moguće predvidjeti</w:t>
      </w:r>
    </w:p>
    <w:p w14:paraId="51DCE205" w14:textId="77777777" w:rsidR="0057236B" w:rsidRPr="00803EAA" w:rsidRDefault="0057236B" w:rsidP="0057236B">
      <w:pPr>
        <w:numPr>
          <w:ilvl w:val="0"/>
          <w:numId w:val="21"/>
        </w:numPr>
        <w:pBdr>
          <w:bottom w:val="single" w:sz="4" w:space="1" w:color="auto"/>
        </w:pBdr>
        <w:tabs>
          <w:tab w:val="left" w:pos="426"/>
          <w:tab w:val="left" w:pos="2694"/>
        </w:tabs>
        <w:spacing w:after="0" w:line="240" w:lineRule="auto"/>
        <w:ind w:left="2694" w:hanging="2694"/>
        <w:contextualSpacing/>
        <w:jc w:val="both"/>
        <w:outlineLvl w:val="0"/>
        <w:rPr>
          <w:rFonts w:ascii="Times New Roman" w:eastAsia="Calibri" w:hAnsi="Times New Roman"/>
          <w:sz w:val="24"/>
          <w:szCs w:val="24"/>
          <w:lang w:eastAsia="en-US"/>
        </w:rPr>
      </w:pPr>
      <w:r w:rsidRPr="00803EAA">
        <w:rPr>
          <w:rFonts w:ascii="Times New Roman" w:eastAsia="Calibri" w:hAnsi="Times New Roman"/>
          <w:sz w:val="24"/>
          <w:szCs w:val="24"/>
          <w:lang w:eastAsia="en-US"/>
        </w:rPr>
        <w:t>4 GP „u mirovanju“</w:t>
      </w:r>
      <w:r w:rsidRPr="00803EAA">
        <w:rPr>
          <w:rFonts w:ascii="Times New Roman" w:eastAsia="Calibri" w:hAnsi="Times New Roman"/>
          <w:sz w:val="24"/>
          <w:szCs w:val="24"/>
          <w:lang w:eastAsia="en-US"/>
        </w:rPr>
        <w:tab/>
        <w:t>- jedan GP postaje prijelazno mjesto, za jedan GP nisu stečeni uvjeti za pokretanje aktivnosti, aktivnosti za jedan GP ovise o dinamici izgradnje mosta, a za jedan GP se odustalo od gradnje</w:t>
      </w:r>
    </w:p>
    <w:p w14:paraId="21D7B3BC" w14:textId="77777777" w:rsidR="0057236B" w:rsidRPr="00803EAA" w:rsidRDefault="0057236B" w:rsidP="0057236B">
      <w:pPr>
        <w:tabs>
          <w:tab w:val="left" w:pos="426"/>
          <w:tab w:val="left" w:pos="2694"/>
        </w:tabs>
        <w:spacing w:after="0" w:line="240" w:lineRule="auto"/>
        <w:jc w:val="both"/>
        <w:outlineLvl w:val="0"/>
        <w:rPr>
          <w:rFonts w:ascii="Times New Roman" w:eastAsia="Calibri" w:hAnsi="Times New Roman"/>
          <w:sz w:val="24"/>
          <w:szCs w:val="24"/>
          <w:lang w:eastAsia="en-US"/>
        </w:rPr>
      </w:pPr>
      <w:r w:rsidRPr="00803EAA">
        <w:rPr>
          <w:rFonts w:ascii="Times New Roman" w:eastAsia="Calibri" w:hAnsi="Times New Roman"/>
          <w:sz w:val="24"/>
          <w:szCs w:val="24"/>
          <w:lang w:eastAsia="en-US"/>
        </w:rPr>
        <w:t xml:space="preserve">     39  GP ukupno </w:t>
      </w:r>
    </w:p>
    <w:p w14:paraId="6B16E592" w14:textId="77777777" w:rsidR="0057236B" w:rsidRPr="00803EAA" w:rsidRDefault="0057236B" w:rsidP="0057236B">
      <w:pPr>
        <w:tabs>
          <w:tab w:val="left" w:pos="426"/>
          <w:tab w:val="left" w:pos="4536"/>
        </w:tabs>
        <w:spacing w:after="0" w:line="240" w:lineRule="auto"/>
        <w:jc w:val="both"/>
        <w:outlineLvl w:val="0"/>
        <w:rPr>
          <w:rFonts w:ascii="Times New Roman" w:eastAsia="Calibri" w:hAnsi="Times New Roman"/>
          <w:sz w:val="24"/>
          <w:szCs w:val="24"/>
          <w:lang w:eastAsia="en-US"/>
        </w:rPr>
      </w:pPr>
    </w:p>
    <w:p w14:paraId="68720DAB" w14:textId="14E99D00" w:rsidR="0057236B" w:rsidRPr="00803EAA" w:rsidRDefault="0057236B" w:rsidP="0057236B">
      <w:pPr>
        <w:tabs>
          <w:tab w:val="left" w:pos="426"/>
          <w:tab w:val="left" w:pos="4536"/>
        </w:tabs>
        <w:spacing w:after="0" w:line="240" w:lineRule="auto"/>
        <w:jc w:val="both"/>
        <w:outlineLvl w:val="0"/>
        <w:rPr>
          <w:rFonts w:ascii="Times New Roman" w:eastAsia="Calibri" w:hAnsi="Times New Roman"/>
          <w:sz w:val="24"/>
          <w:szCs w:val="24"/>
          <w:lang w:eastAsia="en-US"/>
        </w:rPr>
      </w:pPr>
    </w:p>
    <w:p w14:paraId="7A834E3B" w14:textId="77777777" w:rsidR="0057236B" w:rsidRPr="00803EAA" w:rsidRDefault="0057236B" w:rsidP="0057236B">
      <w:pPr>
        <w:numPr>
          <w:ilvl w:val="0"/>
          <w:numId w:val="22"/>
        </w:numPr>
        <w:tabs>
          <w:tab w:val="left" w:pos="851"/>
        </w:tabs>
        <w:spacing w:after="0" w:line="240" w:lineRule="auto"/>
        <w:contextualSpacing/>
        <w:rPr>
          <w:rFonts w:ascii="Times New Roman" w:eastAsia="Calibri" w:hAnsi="Times New Roman"/>
          <w:b/>
          <w:sz w:val="24"/>
          <w:szCs w:val="24"/>
          <w:lang w:eastAsia="en-US"/>
        </w:rPr>
      </w:pPr>
      <w:r w:rsidRPr="00803EAA">
        <w:rPr>
          <w:rFonts w:ascii="Times New Roman" w:eastAsia="Calibri" w:hAnsi="Times New Roman"/>
          <w:b/>
          <w:sz w:val="24"/>
          <w:szCs w:val="24"/>
          <w:lang w:eastAsia="en-US"/>
        </w:rPr>
        <w:t>REALIZIRANE AKTIVNOSTI, A KOJE NISU BILE PLANIRANE</w:t>
      </w:r>
    </w:p>
    <w:p w14:paraId="1A5D29F8" w14:textId="77777777" w:rsidR="0057236B" w:rsidRPr="00803EAA" w:rsidRDefault="0057236B" w:rsidP="0057236B">
      <w:pPr>
        <w:tabs>
          <w:tab w:val="left" w:pos="851"/>
        </w:tabs>
        <w:spacing w:after="0" w:line="240" w:lineRule="auto"/>
        <w:contextualSpacing/>
        <w:rPr>
          <w:rFonts w:ascii="Times New Roman" w:eastAsia="Calibri" w:hAnsi="Times New Roman"/>
          <w:b/>
          <w:sz w:val="24"/>
          <w:szCs w:val="24"/>
          <w:lang w:eastAsia="en-US"/>
        </w:rPr>
      </w:pPr>
    </w:p>
    <w:tbl>
      <w:tblPr>
        <w:tblW w:w="869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268"/>
        <w:gridCol w:w="5830"/>
      </w:tblGrid>
      <w:tr w:rsidR="0057236B" w:rsidRPr="00803EAA" w14:paraId="3372A41A" w14:textId="77777777" w:rsidTr="00937F1A">
        <w:tc>
          <w:tcPr>
            <w:tcW w:w="599" w:type="dxa"/>
            <w:tcBorders>
              <w:top w:val="double" w:sz="4" w:space="0" w:color="auto"/>
              <w:left w:val="double" w:sz="4" w:space="0" w:color="auto"/>
              <w:bottom w:val="double" w:sz="4" w:space="0" w:color="auto"/>
              <w:right w:val="double" w:sz="4" w:space="0" w:color="auto"/>
            </w:tcBorders>
            <w:hideMark/>
          </w:tcPr>
          <w:p w14:paraId="031FBE61" w14:textId="77777777" w:rsidR="0057236B" w:rsidRPr="00803EAA" w:rsidRDefault="0057236B" w:rsidP="00937F1A">
            <w:pPr>
              <w:spacing w:after="0" w:line="240" w:lineRule="auto"/>
              <w:jc w:val="center"/>
              <w:rPr>
                <w:rFonts w:ascii="Times New Roman" w:eastAsia="Calibri" w:hAnsi="Times New Roman"/>
                <w:sz w:val="24"/>
                <w:szCs w:val="24"/>
                <w:lang w:eastAsia="en-US"/>
              </w:rPr>
            </w:pPr>
            <w:r w:rsidRPr="00803EAA">
              <w:rPr>
                <w:rFonts w:ascii="Times New Roman" w:eastAsia="Calibri" w:hAnsi="Times New Roman"/>
                <w:sz w:val="24"/>
                <w:szCs w:val="24"/>
                <w:lang w:eastAsia="en-US"/>
              </w:rPr>
              <w:t>r.b.</w:t>
            </w:r>
          </w:p>
        </w:tc>
        <w:tc>
          <w:tcPr>
            <w:tcW w:w="2268" w:type="dxa"/>
            <w:tcBorders>
              <w:top w:val="double" w:sz="4" w:space="0" w:color="auto"/>
              <w:left w:val="double" w:sz="4" w:space="0" w:color="auto"/>
              <w:bottom w:val="double" w:sz="4" w:space="0" w:color="auto"/>
              <w:right w:val="double" w:sz="4" w:space="0" w:color="auto"/>
            </w:tcBorders>
            <w:hideMark/>
          </w:tcPr>
          <w:p w14:paraId="73D733F3" w14:textId="77777777" w:rsidR="0057236B" w:rsidRPr="00803EAA" w:rsidRDefault="0057236B" w:rsidP="00937F1A">
            <w:pPr>
              <w:spacing w:after="0" w:line="240" w:lineRule="auto"/>
              <w:jc w:val="center"/>
              <w:rPr>
                <w:rFonts w:ascii="Times New Roman" w:eastAsia="Calibri" w:hAnsi="Times New Roman"/>
                <w:sz w:val="24"/>
                <w:szCs w:val="24"/>
                <w:lang w:eastAsia="en-US"/>
              </w:rPr>
            </w:pPr>
            <w:r w:rsidRPr="00803EAA">
              <w:rPr>
                <w:rFonts w:ascii="Times New Roman" w:eastAsia="Calibri" w:hAnsi="Times New Roman"/>
                <w:sz w:val="24"/>
                <w:szCs w:val="24"/>
                <w:lang w:eastAsia="en-US"/>
              </w:rPr>
              <w:t>aktivnost</w:t>
            </w:r>
          </w:p>
        </w:tc>
        <w:tc>
          <w:tcPr>
            <w:tcW w:w="5830" w:type="dxa"/>
            <w:tcBorders>
              <w:top w:val="double" w:sz="4" w:space="0" w:color="auto"/>
              <w:left w:val="double" w:sz="4" w:space="0" w:color="auto"/>
              <w:bottom w:val="double" w:sz="4" w:space="0" w:color="auto"/>
              <w:right w:val="double" w:sz="4" w:space="0" w:color="auto"/>
            </w:tcBorders>
            <w:hideMark/>
          </w:tcPr>
          <w:p w14:paraId="21F0F1A2" w14:textId="77777777" w:rsidR="0057236B" w:rsidRPr="00803EAA" w:rsidRDefault="0057236B" w:rsidP="00937F1A">
            <w:pPr>
              <w:spacing w:after="0" w:line="240" w:lineRule="auto"/>
              <w:jc w:val="center"/>
              <w:rPr>
                <w:rFonts w:ascii="Times New Roman" w:eastAsia="Calibri" w:hAnsi="Times New Roman"/>
                <w:sz w:val="24"/>
                <w:szCs w:val="24"/>
                <w:lang w:eastAsia="en-US"/>
              </w:rPr>
            </w:pPr>
            <w:r w:rsidRPr="00803EAA">
              <w:rPr>
                <w:rFonts w:ascii="Times New Roman" w:eastAsia="Calibri" w:hAnsi="Times New Roman"/>
                <w:sz w:val="24"/>
                <w:szCs w:val="24"/>
                <w:lang w:eastAsia="en-US"/>
              </w:rPr>
              <w:t>opis / lokacija</w:t>
            </w:r>
          </w:p>
        </w:tc>
      </w:tr>
      <w:tr w:rsidR="0057236B" w:rsidRPr="00803EAA" w14:paraId="1B0AA3F9" w14:textId="77777777" w:rsidTr="00937F1A">
        <w:trPr>
          <w:trHeight w:val="50"/>
        </w:trPr>
        <w:tc>
          <w:tcPr>
            <w:tcW w:w="599" w:type="dxa"/>
            <w:tcBorders>
              <w:top w:val="double" w:sz="4" w:space="0" w:color="auto"/>
              <w:left w:val="single" w:sz="4" w:space="0" w:color="auto"/>
              <w:bottom w:val="single" w:sz="4" w:space="0" w:color="auto"/>
              <w:right w:val="single" w:sz="4" w:space="0" w:color="auto"/>
            </w:tcBorders>
            <w:hideMark/>
          </w:tcPr>
          <w:p w14:paraId="500E4187" w14:textId="77777777" w:rsidR="0057236B" w:rsidRPr="00803EAA" w:rsidRDefault="0057236B" w:rsidP="00937F1A">
            <w:pPr>
              <w:spacing w:after="0" w:line="240" w:lineRule="auto"/>
              <w:ind w:right="141"/>
              <w:rPr>
                <w:rFonts w:ascii="Times New Roman" w:eastAsia="Calibri" w:hAnsi="Times New Roman"/>
                <w:sz w:val="24"/>
                <w:szCs w:val="24"/>
                <w:lang w:eastAsia="en-US"/>
              </w:rPr>
            </w:pPr>
            <w:r w:rsidRPr="00803EAA">
              <w:rPr>
                <w:rFonts w:ascii="Times New Roman" w:eastAsia="Calibri" w:hAnsi="Times New Roman"/>
                <w:sz w:val="24"/>
                <w:szCs w:val="24"/>
                <w:lang w:eastAsia="en-US"/>
              </w:rPr>
              <w:t>1.</w:t>
            </w:r>
          </w:p>
        </w:tc>
        <w:tc>
          <w:tcPr>
            <w:tcW w:w="2268" w:type="dxa"/>
            <w:tcBorders>
              <w:top w:val="double" w:sz="4" w:space="0" w:color="auto"/>
              <w:left w:val="single" w:sz="4" w:space="0" w:color="auto"/>
              <w:bottom w:val="single" w:sz="4" w:space="0" w:color="auto"/>
              <w:right w:val="single" w:sz="4" w:space="0" w:color="auto"/>
            </w:tcBorders>
            <w:hideMark/>
          </w:tcPr>
          <w:p w14:paraId="4DF4A7D7" w14:textId="77777777" w:rsidR="0057236B" w:rsidRPr="00803EAA" w:rsidRDefault="0057236B" w:rsidP="00937F1A">
            <w:pPr>
              <w:spacing w:after="0" w:line="240" w:lineRule="auto"/>
              <w:ind w:right="141"/>
              <w:rPr>
                <w:rFonts w:ascii="Times New Roman" w:eastAsia="Calibri" w:hAnsi="Times New Roman"/>
                <w:sz w:val="24"/>
                <w:szCs w:val="24"/>
                <w:lang w:eastAsia="en-US"/>
              </w:rPr>
            </w:pPr>
            <w:r w:rsidRPr="00803EAA">
              <w:rPr>
                <w:rFonts w:ascii="Times New Roman" w:eastAsia="Calibri" w:hAnsi="Times New Roman"/>
                <w:sz w:val="24"/>
                <w:szCs w:val="24"/>
                <w:lang w:eastAsia="en-US"/>
              </w:rPr>
              <w:t>vrata za zaprečenje ceste</w:t>
            </w:r>
          </w:p>
        </w:tc>
        <w:tc>
          <w:tcPr>
            <w:tcW w:w="5830" w:type="dxa"/>
            <w:tcBorders>
              <w:top w:val="double" w:sz="4" w:space="0" w:color="auto"/>
              <w:left w:val="single" w:sz="4" w:space="0" w:color="auto"/>
              <w:bottom w:val="single" w:sz="4" w:space="0" w:color="auto"/>
              <w:right w:val="single" w:sz="4" w:space="0" w:color="auto"/>
            </w:tcBorders>
            <w:hideMark/>
          </w:tcPr>
          <w:p w14:paraId="3DD7CE1B" w14:textId="77777777" w:rsidR="0057236B" w:rsidRPr="00803EAA" w:rsidRDefault="0057236B" w:rsidP="00937F1A">
            <w:pPr>
              <w:spacing w:after="0"/>
              <w:rPr>
                <w:rFonts w:ascii="Times New Roman" w:hAnsi="Times New Roman"/>
                <w:sz w:val="24"/>
                <w:szCs w:val="24"/>
              </w:rPr>
            </w:pPr>
            <w:r w:rsidRPr="00803EAA">
              <w:rPr>
                <w:rFonts w:ascii="Times New Roman" w:hAnsi="Times New Roman"/>
                <w:sz w:val="24"/>
                <w:szCs w:val="24"/>
              </w:rPr>
              <w:t>izgrađena na graničnom prijelazu Ličko Petrovo Selo</w:t>
            </w:r>
          </w:p>
        </w:tc>
      </w:tr>
      <w:tr w:rsidR="0057236B" w:rsidRPr="00803EAA" w14:paraId="2ECD899F" w14:textId="77777777" w:rsidTr="00937F1A">
        <w:trPr>
          <w:trHeight w:val="50"/>
        </w:trPr>
        <w:tc>
          <w:tcPr>
            <w:tcW w:w="599" w:type="dxa"/>
            <w:tcBorders>
              <w:top w:val="single" w:sz="4" w:space="0" w:color="auto"/>
              <w:left w:val="single" w:sz="4" w:space="0" w:color="auto"/>
              <w:bottom w:val="single" w:sz="4" w:space="0" w:color="auto"/>
              <w:right w:val="single" w:sz="4" w:space="0" w:color="auto"/>
            </w:tcBorders>
          </w:tcPr>
          <w:p w14:paraId="024149D9" w14:textId="77777777" w:rsidR="0057236B" w:rsidRPr="00803EAA" w:rsidRDefault="0057236B" w:rsidP="00937F1A">
            <w:pPr>
              <w:spacing w:after="0" w:line="240" w:lineRule="auto"/>
              <w:ind w:right="141"/>
              <w:rPr>
                <w:rFonts w:ascii="Times New Roman" w:eastAsia="Calibri" w:hAnsi="Times New Roman"/>
                <w:sz w:val="24"/>
                <w:szCs w:val="24"/>
                <w:lang w:eastAsia="en-US"/>
              </w:rPr>
            </w:pPr>
            <w:r w:rsidRPr="00803EAA">
              <w:rPr>
                <w:rFonts w:ascii="Times New Roman" w:eastAsia="Calibri" w:hAnsi="Times New Roman"/>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14:paraId="1DBABAC3" w14:textId="77777777" w:rsidR="0057236B" w:rsidRPr="00803EAA" w:rsidRDefault="0057236B" w:rsidP="00937F1A">
            <w:pPr>
              <w:spacing w:after="0"/>
              <w:rPr>
                <w:rFonts w:ascii="Times New Roman" w:hAnsi="Times New Roman"/>
                <w:sz w:val="24"/>
                <w:szCs w:val="24"/>
              </w:rPr>
            </w:pPr>
            <w:r w:rsidRPr="00803EAA">
              <w:rPr>
                <w:rFonts w:ascii="Times New Roman" w:hAnsi="Times New Roman"/>
                <w:sz w:val="24"/>
                <w:szCs w:val="24"/>
              </w:rPr>
              <w:t>dodatna zaštitna ograda</w:t>
            </w:r>
          </w:p>
        </w:tc>
        <w:tc>
          <w:tcPr>
            <w:tcW w:w="5830" w:type="dxa"/>
            <w:tcBorders>
              <w:top w:val="single" w:sz="4" w:space="0" w:color="auto"/>
              <w:left w:val="single" w:sz="4" w:space="0" w:color="auto"/>
              <w:bottom w:val="single" w:sz="4" w:space="0" w:color="auto"/>
              <w:right w:val="single" w:sz="4" w:space="0" w:color="auto"/>
            </w:tcBorders>
          </w:tcPr>
          <w:p w14:paraId="1F9B95C6" w14:textId="77777777" w:rsidR="0057236B" w:rsidRPr="00803EAA" w:rsidRDefault="0057236B" w:rsidP="00937F1A">
            <w:pPr>
              <w:spacing w:after="0"/>
              <w:rPr>
                <w:rFonts w:ascii="Times New Roman" w:hAnsi="Times New Roman"/>
                <w:sz w:val="24"/>
                <w:szCs w:val="24"/>
              </w:rPr>
            </w:pPr>
            <w:r w:rsidRPr="00803EAA">
              <w:rPr>
                <w:rFonts w:ascii="Times New Roman" w:hAnsi="Times New Roman"/>
                <w:sz w:val="24"/>
                <w:szCs w:val="24"/>
              </w:rPr>
              <w:t>izgrađena na graničnom prijelazu Hrvatska Kostajnica radi zaprječivanja zaobilaženja područja graničnog prijelaza te na graničnom prijelazu Županja od područja graničnog prijelaza do mosta</w:t>
            </w:r>
          </w:p>
        </w:tc>
      </w:tr>
      <w:tr w:rsidR="0057236B" w:rsidRPr="00803EAA" w14:paraId="350B75FE" w14:textId="77777777" w:rsidTr="00937F1A">
        <w:trPr>
          <w:trHeight w:val="50"/>
        </w:trPr>
        <w:tc>
          <w:tcPr>
            <w:tcW w:w="599" w:type="dxa"/>
            <w:tcBorders>
              <w:top w:val="single" w:sz="4" w:space="0" w:color="auto"/>
              <w:left w:val="single" w:sz="4" w:space="0" w:color="auto"/>
              <w:bottom w:val="single" w:sz="4" w:space="0" w:color="auto"/>
              <w:right w:val="single" w:sz="4" w:space="0" w:color="auto"/>
            </w:tcBorders>
          </w:tcPr>
          <w:p w14:paraId="1E25778C" w14:textId="77777777" w:rsidR="0057236B" w:rsidRPr="00803EAA" w:rsidRDefault="0057236B" w:rsidP="00937F1A">
            <w:pPr>
              <w:spacing w:after="0" w:line="240" w:lineRule="auto"/>
              <w:ind w:right="141"/>
              <w:rPr>
                <w:rFonts w:ascii="Times New Roman" w:hAnsi="Times New Roman"/>
                <w:sz w:val="24"/>
                <w:szCs w:val="24"/>
              </w:rPr>
            </w:pPr>
            <w:r w:rsidRPr="00803EAA">
              <w:rPr>
                <w:rFonts w:ascii="Times New Roman" w:eastAsia="Calibri" w:hAnsi="Times New Roman"/>
                <w:sz w:val="24"/>
                <w:szCs w:val="24"/>
                <w:lang w:eastAsia="en-US"/>
              </w:rPr>
              <w:t>3.</w:t>
            </w:r>
          </w:p>
        </w:tc>
        <w:tc>
          <w:tcPr>
            <w:tcW w:w="2268" w:type="dxa"/>
            <w:tcBorders>
              <w:top w:val="single" w:sz="4" w:space="0" w:color="auto"/>
              <w:left w:val="single" w:sz="4" w:space="0" w:color="auto"/>
              <w:bottom w:val="single" w:sz="4" w:space="0" w:color="auto"/>
              <w:right w:val="single" w:sz="4" w:space="0" w:color="auto"/>
            </w:tcBorders>
          </w:tcPr>
          <w:p w14:paraId="1E680716" w14:textId="77777777" w:rsidR="0057236B" w:rsidRPr="00803EAA" w:rsidRDefault="0057236B" w:rsidP="00937F1A">
            <w:pPr>
              <w:spacing w:after="0"/>
              <w:rPr>
                <w:rFonts w:ascii="Times New Roman" w:hAnsi="Times New Roman"/>
                <w:sz w:val="24"/>
                <w:szCs w:val="24"/>
              </w:rPr>
            </w:pPr>
            <w:r w:rsidRPr="00803EAA">
              <w:rPr>
                <w:rFonts w:ascii="Times New Roman" w:hAnsi="Times New Roman"/>
                <w:sz w:val="24"/>
                <w:szCs w:val="24"/>
              </w:rPr>
              <w:t>izrada protunavalne zaštitne ograde</w:t>
            </w:r>
          </w:p>
        </w:tc>
        <w:tc>
          <w:tcPr>
            <w:tcW w:w="5830" w:type="dxa"/>
            <w:tcBorders>
              <w:top w:val="single" w:sz="4" w:space="0" w:color="auto"/>
              <w:left w:val="single" w:sz="4" w:space="0" w:color="auto"/>
              <w:bottom w:val="single" w:sz="4" w:space="0" w:color="auto"/>
              <w:right w:val="single" w:sz="4" w:space="0" w:color="auto"/>
            </w:tcBorders>
          </w:tcPr>
          <w:p w14:paraId="17E48693" w14:textId="77777777" w:rsidR="0057236B" w:rsidRPr="00803EAA" w:rsidRDefault="0057236B" w:rsidP="00937F1A">
            <w:pPr>
              <w:spacing w:after="0"/>
              <w:rPr>
                <w:rFonts w:ascii="Times New Roman" w:hAnsi="Times New Roman"/>
                <w:sz w:val="24"/>
                <w:szCs w:val="24"/>
              </w:rPr>
            </w:pPr>
            <w:r w:rsidRPr="00803EAA">
              <w:rPr>
                <w:rFonts w:ascii="Times New Roman" w:hAnsi="Times New Roman"/>
                <w:sz w:val="24"/>
                <w:szCs w:val="24"/>
              </w:rPr>
              <w:t>postavljene na graničnim prijelazima Maljevac, u svrhu zaštite od nekontroliranog nailaska migranata na granični prijelaz</w:t>
            </w:r>
          </w:p>
        </w:tc>
      </w:tr>
      <w:tr w:rsidR="0057236B" w:rsidRPr="00803EAA" w14:paraId="326AAF0A" w14:textId="77777777" w:rsidTr="00937F1A">
        <w:trPr>
          <w:trHeight w:val="50"/>
        </w:trPr>
        <w:tc>
          <w:tcPr>
            <w:tcW w:w="599" w:type="dxa"/>
            <w:tcBorders>
              <w:top w:val="single" w:sz="4" w:space="0" w:color="auto"/>
              <w:left w:val="single" w:sz="4" w:space="0" w:color="auto"/>
              <w:bottom w:val="single" w:sz="4" w:space="0" w:color="auto"/>
              <w:right w:val="single" w:sz="4" w:space="0" w:color="auto"/>
            </w:tcBorders>
          </w:tcPr>
          <w:p w14:paraId="13BA5AC8" w14:textId="77777777" w:rsidR="0057236B" w:rsidRPr="00803EAA" w:rsidRDefault="0057236B" w:rsidP="00937F1A">
            <w:pPr>
              <w:spacing w:after="0" w:line="240" w:lineRule="auto"/>
              <w:ind w:right="141"/>
              <w:rPr>
                <w:rFonts w:ascii="Times New Roman" w:eastAsia="Calibri" w:hAnsi="Times New Roman"/>
                <w:sz w:val="24"/>
                <w:szCs w:val="24"/>
                <w:lang w:eastAsia="en-US"/>
              </w:rPr>
            </w:pPr>
            <w:r w:rsidRPr="00803EAA">
              <w:rPr>
                <w:rFonts w:ascii="Times New Roman" w:eastAsia="Calibri" w:hAnsi="Times New Roman"/>
                <w:sz w:val="24"/>
                <w:szCs w:val="24"/>
                <w:lang w:eastAsia="en-US"/>
              </w:rPr>
              <w:t>4.</w:t>
            </w:r>
          </w:p>
        </w:tc>
        <w:tc>
          <w:tcPr>
            <w:tcW w:w="2268" w:type="dxa"/>
            <w:tcBorders>
              <w:top w:val="single" w:sz="4" w:space="0" w:color="auto"/>
              <w:left w:val="single" w:sz="4" w:space="0" w:color="auto"/>
              <w:bottom w:val="single" w:sz="4" w:space="0" w:color="auto"/>
              <w:right w:val="single" w:sz="4" w:space="0" w:color="auto"/>
            </w:tcBorders>
          </w:tcPr>
          <w:p w14:paraId="6F396566" w14:textId="77777777" w:rsidR="0057236B" w:rsidRPr="00803EAA" w:rsidRDefault="0057236B" w:rsidP="00937F1A">
            <w:pPr>
              <w:spacing w:after="0"/>
              <w:rPr>
                <w:rFonts w:ascii="Times New Roman" w:hAnsi="Times New Roman"/>
                <w:sz w:val="24"/>
                <w:szCs w:val="24"/>
              </w:rPr>
            </w:pPr>
            <w:r w:rsidRPr="00803EAA">
              <w:rPr>
                <w:rFonts w:ascii="Times New Roman" w:hAnsi="Times New Roman"/>
                <w:sz w:val="24"/>
                <w:szCs w:val="24"/>
              </w:rPr>
              <w:t>osiguranje uvjeta za rad Sanitarne inspekcije radi dobivanja statusa graničnih kontrolnih postaja</w:t>
            </w:r>
          </w:p>
        </w:tc>
        <w:tc>
          <w:tcPr>
            <w:tcW w:w="5830" w:type="dxa"/>
            <w:tcBorders>
              <w:top w:val="single" w:sz="4" w:space="0" w:color="auto"/>
              <w:left w:val="single" w:sz="4" w:space="0" w:color="auto"/>
              <w:bottom w:val="single" w:sz="4" w:space="0" w:color="auto"/>
              <w:right w:val="single" w:sz="4" w:space="0" w:color="auto"/>
            </w:tcBorders>
          </w:tcPr>
          <w:p w14:paraId="07F3E37C" w14:textId="77777777" w:rsidR="0057236B" w:rsidRPr="00803EAA" w:rsidRDefault="0057236B" w:rsidP="00937F1A">
            <w:pPr>
              <w:spacing w:after="0"/>
              <w:rPr>
                <w:rFonts w:ascii="Times New Roman" w:hAnsi="Times New Roman"/>
                <w:sz w:val="24"/>
                <w:szCs w:val="24"/>
              </w:rPr>
            </w:pPr>
            <w:r w:rsidRPr="00803EAA">
              <w:rPr>
                <w:rFonts w:ascii="Times New Roman" w:hAnsi="Times New Roman"/>
                <w:sz w:val="24"/>
                <w:szCs w:val="24"/>
              </w:rPr>
              <w:t xml:space="preserve">izrada AB ploča i temeljnih instalacija; nabava tipskih kontejnera; dobava i montaža hidrauličnih samopodiznih platformi; izrada komora / hladnjača - na graničnim prijelazima Nova Sela i Stara Gradiška te uređenje prostora (dogradnja skladišta i preuređenje prostorija) na graničnom prijelazu Bajakovo </w:t>
            </w:r>
          </w:p>
        </w:tc>
      </w:tr>
    </w:tbl>
    <w:p w14:paraId="41C9E5CE" w14:textId="77777777" w:rsidR="0057236B" w:rsidRPr="00803EAA" w:rsidRDefault="0057236B" w:rsidP="0057236B">
      <w:pPr>
        <w:spacing w:after="0" w:line="240" w:lineRule="auto"/>
        <w:ind w:right="141"/>
        <w:contextualSpacing/>
        <w:rPr>
          <w:rFonts w:ascii="Times New Roman" w:eastAsia="Calibri" w:hAnsi="Times New Roman"/>
          <w:b/>
          <w:sz w:val="24"/>
          <w:szCs w:val="24"/>
          <w:lang w:eastAsia="en-US"/>
        </w:rPr>
      </w:pPr>
    </w:p>
    <w:p w14:paraId="6A082CA4" w14:textId="77777777" w:rsidR="0057236B" w:rsidRPr="00803EAA" w:rsidRDefault="0057236B" w:rsidP="0057236B">
      <w:pPr>
        <w:spacing w:after="0" w:line="240" w:lineRule="auto"/>
        <w:ind w:right="141"/>
        <w:contextualSpacing/>
        <w:rPr>
          <w:rFonts w:ascii="Times New Roman" w:eastAsia="Calibri" w:hAnsi="Times New Roman"/>
          <w:b/>
          <w:sz w:val="24"/>
          <w:szCs w:val="24"/>
          <w:lang w:eastAsia="en-US"/>
        </w:rPr>
      </w:pPr>
    </w:p>
    <w:p w14:paraId="56A57A5A" w14:textId="21548470" w:rsidR="0057236B" w:rsidRPr="00803EAA" w:rsidRDefault="0057236B" w:rsidP="00803EAA">
      <w:pPr>
        <w:numPr>
          <w:ilvl w:val="0"/>
          <w:numId w:val="8"/>
        </w:numPr>
        <w:spacing w:after="0" w:line="240" w:lineRule="auto"/>
        <w:jc w:val="both"/>
        <w:rPr>
          <w:rFonts w:ascii="Times New Roman" w:hAnsi="Times New Roman"/>
          <w:b/>
          <w:sz w:val="24"/>
          <w:szCs w:val="24"/>
        </w:rPr>
      </w:pPr>
      <w:r w:rsidRPr="00803EAA">
        <w:rPr>
          <w:rFonts w:ascii="Times New Roman" w:hAnsi="Times New Roman"/>
          <w:b/>
          <w:sz w:val="24"/>
          <w:szCs w:val="24"/>
        </w:rPr>
        <w:t>U DALJNJEM TEKSTU NAVODIMO AKTIVNOSTI TIJELA DRŽAVNE UPRAVE KOJE NISU NAVEDENE U AKCIJSKOM PLANU, A PROVED</w:t>
      </w:r>
      <w:r w:rsidR="005B2BE1" w:rsidRPr="00803EAA">
        <w:rPr>
          <w:rFonts w:ascii="Times New Roman" w:hAnsi="Times New Roman"/>
          <w:b/>
          <w:sz w:val="24"/>
          <w:szCs w:val="24"/>
        </w:rPr>
        <w:t>E</w:t>
      </w:r>
      <w:r w:rsidRPr="00803EAA">
        <w:rPr>
          <w:rFonts w:ascii="Times New Roman" w:hAnsi="Times New Roman"/>
          <w:b/>
          <w:sz w:val="24"/>
          <w:szCs w:val="24"/>
        </w:rPr>
        <w:t>NE SU TIJEKOM 2020. GODINE</w:t>
      </w:r>
    </w:p>
    <w:p w14:paraId="2553A251" w14:textId="77777777" w:rsidR="0057236B" w:rsidRPr="00803EAA" w:rsidRDefault="0057236B" w:rsidP="0057236B">
      <w:pPr>
        <w:tabs>
          <w:tab w:val="left" w:pos="7114"/>
        </w:tabs>
        <w:spacing w:after="0" w:line="240" w:lineRule="auto"/>
        <w:ind w:right="-23"/>
        <w:jc w:val="both"/>
        <w:rPr>
          <w:rFonts w:ascii="Times New Roman" w:hAnsi="Times New Roman"/>
          <w:sz w:val="24"/>
          <w:szCs w:val="24"/>
        </w:rPr>
      </w:pPr>
    </w:p>
    <w:p w14:paraId="1486CC2E" w14:textId="77777777" w:rsidR="0057236B" w:rsidRPr="00803EAA" w:rsidRDefault="0057236B" w:rsidP="0057236B">
      <w:pPr>
        <w:tabs>
          <w:tab w:val="left" w:pos="7114"/>
        </w:tabs>
        <w:spacing w:after="0" w:line="240" w:lineRule="auto"/>
        <w:ind w:right="-23"/>
        <w:jc w:val="both"/>
        <w:rPr>
          <w:rFonts w:ascii="Times New Roman" w:hAnsi="Times New Roman"/>
          <w:sz w:val="24"/>
          <w:szCs w:val="24"/>
        </w:rPr>
      </w:pPr>
    </w:p>
    <w:p w14:paraId="1253B085" w14:textId="77777777" w:rsidR="0057236B" w:rsidRPr="00803EAA" w:rsidRDefault="0057236B" w:rsidP="0057236B">
      <w:pPr>
        <w:tabs>
          <w:tab w:val="left" w:pos="7114"/>
        </w:tabs>
        <w:spacing w:after="0" w:line="240" w:lineRule="auto"/>
        <w:ind w:right="-23"/>
        <w:rPr>
          <w:rFonts w:ascii="Times New Roman" w:hAnsi="Times New Roman"/>
          <w:b/>
          <w:sz w:val="24"/>
          <w:szCs w:val="24"/>
        </w:rPr>
      </w:pPr>
      <w:r w:rsidRPr="00803EAA">
        <w:rPr>
          <w:rFonts w:ascii="Times New Roman" w:hAnsi="Times New Roman"/>
          <w:b/>
          <w:sz w:val="24"/>
          <w:szCs w:val="24"/>
        </w:rPr>
        <w:t>4.1. MINISTARSTVO UNUTARNJIH POSLOVA – Uprava za granicu</w:t>
      </w:r>
    </w:p>
    <w:p w14:paraId="2FA78D73" w14:textId="77777777" w:rsidR="0057236B" w:rsidRPr="00803EAA" w:rsidRDefault="0057236B" w:rsidP="0057236B">
      <w:pPr>
        <w:tabs>
          <w:tab w:val="left" w:pos="7114"/>
        </w:tabs>
        <w:spacing w:after="0" w:line="240" w:lineRule="auto"/>
        <w:ind w:right="-23"/>
        <w:jc w:val="both"/>
        <w:rPr>
          <w:rFonts w:ascii="Times New Roman" w:hAnsi="Times New Roman"/>
          <w:sz w:val="24"/>
          <w:szCs w:val="24"/>
        </w:rPr>
      </w:pPr>
    </w:p>
    <w:p w14:paraId="49EA31EB" w14:textId="77777777" w:rsidR="0057236B" w:rsidRPr="00803EAA" w:rsidRDefault="0057236B" w:rsidP="0057236B">
      <w:pPr>
        <w:spacing w:after="0" w:line="240" w:lineRule="auto"/>
        <w:jc w:val="both"/>
        <w:rPr>
          <w:rFonts w:ascii="Times New Roman" w:hAnsi="Times New Roman"/>
          <w:b/>
          <w:sz w:val="24"/>
          <w:szCs w:val="24"/>
        </w:rPr>
      </w:pPr>
    </w:p>
    <w:p w14:paraId="3889E69A" w14:textId="77777777" w:rsidR="0057236B" w:rsidRPr="00803EAA" w:rsidRDefault="0057236B" w:rsidP="0057236B">
      <w:pPr>
        <w:spacing w:after="0" w:line="240" w:lineRule="auto"/>
        <w:jc w:val="both"/>
        <w:rPr>
          <w:rFonts w:ascii="Times New Roman" w:hAnsi="Times New Roman"/>
          <w:b/>
          <w:sz w:val="24"/>
          <w:szCs w:val="24"/>
        </w:rPr>
      </w:pPr>
      <w:r w:rsidRPr="00803EAA">
        <w:rPr>
          <w:rFonts w:ascii="Times New Roman" w:hAnsi="Times New Roman"/>
          <w:b/>
          <w:sz w:val="24"/>
          <w:szCs w:val="24"/>
        </w:rPr>
        <w:t xml:space="preserve">4.2. Aktivnosti Mobilne jedinice za provedbu nadzora državne granice </w:t>
      </w:r>
    </w:p>
    <w:p w14:paraId="1D6080CF" w14:textId="77777777" w:rsidR="0057236B" w:rsidRPr="00803EAA" w:rsidRDefault="0057236B" w:rsidP="0057236B">
      <w:pPr>
        <w:spacing w:after="0" w:line="240" w:lineRule="auto"/>
        <w:ind w:firstLine="708"/>
        <w:jc w:val="both"/>
        <w:rPr>
          <w:rFonts w:ascii="Times New Roman" w:hAnsi="Times New Roman"/>
          <w:b/>
          <w:bCs/>
          <w:color w:val="808080"/>
          <w:sz w:val="24"/>
          <w:szCs w:val="24"/>
        </w:rPr>
      </w:pPr>
    </w:p>
    <w:p w14:paraId="1A3A3707" w14:textId="77777777" w:rsidR="0057236B" w:rsidRPr="00803EAA" w:rsidRDefault="0057236B" w:rsidP="0057236B">
      <w:pPr>
        <w:keepNext/>
        <w:spacing w:after="0" w:line="240" w:lineRule="auto"/>
        <w:jc w:val="both"/>
        <w:outlineLvl w:val="2"/>
        <w:rPr>
          <w:rFonts w:ascii="Times New Roman" w:hAnsi="Times New Roman"/>
          <w:b/>
          <w:bCs/>
          <w:sz w:val="24"/>
          <w:szCs w:val="24"/>
        </w:rPr>
      </w:pPr>
      <w:r w:rsidRPr="00803EAA">
        <w:rPr>
          <w:rFonts w:ascii="Times New Roman" w:hAnsi="Times New Roman"/>
          <w:b/>
          <w:bCs/>
          <w:sz w:val="24"/>
          <w:szCs w:val="24"/>
        </w:rPr>
        <w:t>4.2.1. Suradnja s drugim državnim tijelima i ustrojstvenim jedinicama MUP-a</w:t>
      </w:r>
    </w:p>
    <w:p w14:paraId="465DD95D" w14:textId="77777777" w:rsidR="0057236B" w:rsidRPr="00803EAA" w:rsidRDefault="0057236B" w:rsidP="0057236B">
      <w:pPr>
        <w:spacing w:after="0" w:line="240" w:lineRule="auto"/>
        <w:jc w:val="both"/>
        <w:rPr>
          <w:rFonts w:ascii="Times New Roman" w:eastAsia="Calibri" w:hAnsi="Times New Roman"/>
          <w:sz w:val="24"/>
          <w:szCs w:val="24"/>
        </w:rPr>
      </w:pPr>
    </w:p>
    <w:p w14:paraId="1968AC1D"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Suradnja s Mobilnim timovima carinske uprave, te Upravom kriminalističke policije u cilju suzbijanja:</w:t>
      </w:r>
    </w:p>
    <w:p w14:paraId="5F9F9A84" w14:textId="1E5050C6" w:rsidR="0057236B" w:rsidRPr="00803EAA" w:rsidRDefault="0057236B" w:rsidP="0057236B">
      <w:pPr>
        <w:numPr>
          <w:ilvl w:val="0"/>
          <w:numId w:val="29"/>
        </w:numPr>
        <w:spacing w:after="0" w:line="240" w:lineRule="auto"/>
        <w:ind w:left="426" w:hanging="284"/>
        <w:jc w:val="both"/>
        <w:rPr>
          <w:rFonts w:ascii="Times New Roman" w:hAnsi="Times New Roman"/>
          <w:sz w:val="24"/>
          <w:szCs w:val="24"/>
        </w:rPr>
      </w:pPr>
      <w:r w:rsidRPr="00803EAA">
        <w:rPr>
          <w:rFonts w:ascii="Times New Roman" w:hAnsi="Times New Roman"/>
          <w:sz w:val="24"/>
          <w:szCs w:val="24"/>
        </w:rPr>
        <w:t>krijumčarenj</w:t>
      </w:r>
      <w:r w:rsidR="00B9038D" w:rsidRPr="00803EAA">
        <w:rPr>
          <w:rFonts w:ascii="Times New Roman" w:hAnsi="Times New Roman"/>
          <w:sz w:val="24"/>
          <w:szCs w:val="24"/>
        </w:rPr>
        <w:t>a</w:t>
      </w:r>
      <w:r w:rsidRPr="00803EAA">
        <w:rPr>
          <w:rFonts w:ascii="Times New Roman" w:hAnsi="Times New Roman"/>
          <w:sz w:val="24"/>
          <w:szCs w:val="24"/>
        </w:rPr>
        <w:t xml:space="preserve"> ljudi;</w:t>
      </w:r>
    </w:p>
    <w:p w14:paraId="08F7ACD2" w14:textId="28B1FCFB" w:rsidR="0057236B" w:rsidRPr="00803EAA" w:rsidRDefault="0057236B" w:rsidP="0057236B">
      <w:pPr>
        <w:numPr>
          <w:ilvl w:val="0"/>
          <w:numId w:val="29"/>
        </w:numPr>
        <w:spacing w:after="0" w:line="240" w:lineRule="auto"/>
        <w:ind w:left="426" w:hanging="284"/>
        <w:jc w:val="both"/>
        <w:rPr>
          <w:rFonts w:ascii="Times New Roman" w:hAnsi="Times New Roman"/>
          <w:sz w:val="24"/>
          <w:szCs w:val="24"/>
        </w:rPr>
      </w:pPr>
      <w:r w:rsidRPr="00803EAA">
        <w:rPr>
          <w:rFonts w:ascii="Times New Roman" w:hAnsi="Times New Roman"/>
          <w:sz w:val="24"/>
          <w:szCs w:val="24"/>
        </w:rPr>
        <w:t>krijumčarenj</w:t>
      </w:r>
      <w:r w:rsidR="00B9038D" w:rsidRPr="00803EAA">
        <w:rPr>
          <w:rFonts w:ascii="Times New Roman" w:hAnsi="Times New Roman"/>
          <w:sz w:val="24"/>
          <w:szCs w:val="24"/>
        </w:rPr>
        <w:t>a</w:t>
      </w:r>
      <w:r w:rsidRPr="00803EAA">
        <w:rPr>
          <w:rFonts w:ascii="Times New Roman" w:hAnsi="Times New Roman"/>
          <w:sz w:val="24"/>
          <w:szCs w:val="24"/>
        </w:rPr>
        <w:t xml:space="preserve"> visokotarifne robe (cigareta i vozila);</w:t>
      </w:r>
    </w:p>
    <w:p w14:paraId="20ADB93A" w14:textId="10432C12" w:rsidR="0057236B" w:rsidRPr="00803EAA" w:rsidRDefault="0057236B" w:rsidP="0057236B">
      <w:pPr>
        <w:numPr>
          <w:ilvl w:val="0"/>
          <w:numId w:val="29"/>
        </w:numPr>
        <w:spacing w:after="0" w:line="240" w:lineRule="auto"/>
        <w:ind w:left="426" w:hanging="284"/>
        <w:jc w:val="both"/>
        <w:rPr>
          <w:rFonts w:ascii="Times New Roman" w:hAnsi="Times New Roman"/>
          <w:sz w:val="24"/>
          <w:szCs w:val="24"/>
        </w:rPr>
      </w:pPr>
      <w:r w:rsidRPr="00803EAA">
        <w:rPr>
          <w:rFonts w:ascii="Times New Roman" w:hAnsi="Times New Roman"/>
          <w:sz w:val="24"/>
          <w:szCs w:val="24"/>
        </w:rPr>
        <w:t>krijumčarenj</w:t>
      </w:r>
      <w:r w:rsidR="00B9038D" w:rsidRPr="00803EAA">
        <w:rPr>
          <w:rFonts w:ascii="Times New Roman" w:hAnsi="Times New Roman"/>
          <w:sz w:val="24"/>
          <w:szCs w:val="24"/>
        </w:rPr>
        <w:t>a</w:t>
      </w:r>
      <w:r w:rsidRPr="00803EAA">
        <w:rPr>
          <w:rFonts w:ascii="Times New Roman" w:hAnsi="Times New Roman"/>
          <w:sz w:val="24"/>
          <w:szCs w:val="24"/>
        </w:rPr>
        <w:t xml:space="preserve"> droge;</w:t>
      </w:r>
    </w:p>
    <w:p w14:paraId="43A79DBE" w14:textId="77777777" w:rsidR="0057236B" w:rsidRPr="00803EAA" w:rsidRDefault="0057236B" w:rsidP="0057236B">
      <w:pPr>
        <w:numPr>
          <w:ilvl w:val="0"/>
          <w:numId w:val="29"/>
        </w:numPr>
        <w:spacing w:after="0" w:line="240" w:lineRule="auto"/>
        <w:ind w:left="426" w:hanging="284"/>
        <w:jc w:val="both"/>
        <w:rPr>
          <w:rFonts w:ascii="Times New Roman" w:hAnsi="Times New Roman"/>
          <w:sz w:val="24"/>
          <w:szCs w:val="24"/>
        </w:rPr>
      </w:pPr>
      <w:r w:rsidRPr="00803EAA">
        <w:rPr>
          <w:rFonts w:ascii="Times New Roman" w:hAnsi="Times New Roman"/>
          <w:sz w:val="24"/>
          <w:szCs w:val="24"/>
        </w:rPr>
        <w:t xml:space="preserve">krijumčarenja oružja. </w:t>
      </w:r>
    </w:p>
    <w:p w14:paraId="105B5A4B" w14:textId="77777777" w:rsidR="0057236B" w:rsidRPr="00803EAA" w:rsidRDefault="0057236B" w:rsidP="0057236B">
      <w:pPr>
        <w:tabs>
          <w:tab w:val="left" w:pos="-720"/>
        </w:tabs>
        <w:suppressAutoHyphens/>
        <w:spacing w:after="0" w:line="240" w:lineRule="auto"/>
        <w:jc w:val="both"/>
        <w:rPr>
          <w:rFonts w:ascii="Times New Roman" w:hAnsi="Times New Roman"/>
          <w:sz w:val="24"/>
          <w:szCs w:val="24"/>
        </w:rPr>
      </w:pPr>
    </w:p>
    <w:p w14:paraId="1BA3A1AD" w14:textId="3D482E72" w:rsidR="0057236B" w:rsidRPr="00803EAA" w:rsidRDefault="0057236B" w:rsidP="006E01CF">
      <w:pPr>
        <w:spacing w:after="0" w:line="240" w:lineRule="auto"/>
        <w:jc w:val="both"/>
        <w:rPr>
          <w:rFonts w:ascii="Times New Roman" w:hAnsi="Times New Roman"/>
          <w:sz w:val="24"/>
          <w:szCs w:val="24"/>
        </w:rPr>
      </w:pPr>
      <w:r w:rsidRPr="00803EAA">
        <w:rPr>
          <w:rFonts w:ascii="Times New Roman" w:hAnsi="Times New Roman"/>
          <w:sz w:val="24"/>
          <w:szCs w:val="24"/>
        </w:rPr>
        <w:t>Policijski službenici Mobilne jedinice za provedbu nadzora državne granice tijekom 2020. godine proveli su 31 zajedničku akciju s Mobilnim timovima carinske uprave M</w:t>
      </w:r>
      <w:r w:rsidR="00B9038D" w:rsidRPr="00803EAA">
        <w:rPr>
          <w:rFonts w:ascii="Times New Roman" w:hAnsi="Times New Roman"/>
          <w:sz w:val="24"/>
          <w:szCs w:val="24"/>
        </w:rPr>
        <w:t>inistarstva financija</w:t>
      </w:r>
      <w:r w:rsidRPr="00803EAA">
        <w:rPr>
          <w:rFonts w:ascii="Times New Roman" w:hAnsi="Times New Roman"/>
          <w:sz w:val="24"/>
          <w:szCs w:val="24"/>
        </w:rPr>
        <w:t xml:space="preserve"> RH, kojom prilikom su u zajedničkim i samostalnim akcijama pronašli: 4882,7 kilograma rezanog duhana, 7111 kg duhana u listu, 2120 šteka raznih marki cigareta, 1140 komada ručno motanih cigareta, (18 slučajeva</w:t>
      </w:r>
      <w:r w:rsidR="005B2BE1" w:rsidRPr="00803EAA">
        <w:rPr>
          <w:rFonts w:ascii="Times New Roman" w:hAnsi="Times New Roman"/>
          <w:sz w:val="24"/>
          <w:szCs w:val="24"/>
        </w:rPr>
        <w:t xml:space="preserve"> kaznenog djela nedozvoljene trgovine iz članka 264. </w:t>
      </w:r>
      <w:r w:rsidRPr="00803EAA">
        <w:rPr>
          <w:rFonts w:ascii="Times New Roman" w:hAnsi="Times New Roman"/>
          <w:sz w:val="24"/>
          <w:szCs w:val="24"/>
        </w:rPr>
        <w:t>K</w:t>
      </w:r>
      <w:r w:rsidR="005B2BE1" w:rsidRPr="00803EAA">
        <w:rPr>
          <w:rFonts w:ascii="Times New Roman" w:hAnsi="Times New Roman"/>
          <w:sz w:val="24"/>
          <w:szCs w:val="24"/>
        </w:rPr>
        <w:t>aznenog zakona („Narodne novine“ br. 125/11, 144/12, 56/15, 61/15, 101/17, 118/18 i 126/19</w:t>
      </w:r>
      <w:r w:rsidR="00D02B1E" w:rsidRPr="00803EAA">
        <w:rPr>
          <w:rFonts w:ascii="Times New Roman" w:hAnsi="Times New Roman"/>
          <w:sz w:val="24"/>
          <w:szCs w:val="24"/>
        </w:rPr>
        <w:t xml:space="preserve"> </w:t>
      </w:r>
      <w:r w:rsidR="00B9038D" w:rsidRPr="00803EAA">
        <w:rPr>
          <w:rFonts w:ascii="Times New Roman" w:hAnsi="Times New Roman"/>
          <w:sz w:val="24"/>
          <w:szCs w:val="24"/>
        </w:rPr>
        <w:t>- dalje u tekstu: Kazneni zakon)</w:t>
      </w:r>
      <w:r w:rsidR="005B2BE1" w:rsidRPr="00803EAA">
        <w:rPr>
          <w:rFonts w:ascii="Times New Roman" w:hAnsi="Times New Roman"/>
          <w:sz w:val="24"/>
          <w:szCs w:val="24"/>
        </w:rPr>
        <w:t xml:space="preserve">, </w:t>
      </w:r>
      <w:r w:rsidRPr="00803EAA">
        <w:rPr>
          <w:rFonts w:ascii="Times New Roman" w:hAnsi="Times New Roman"/>
          <w:sz w:val="24"/>
          <w:szCs w:val="24"/>
        </w:rPr>
        <w:t>11 slučajeva</w:t>
      </w:r>
      <w:r w:rsidR="00B9038D" w:rsidRPr="00803EAA">
        <w:rPr>
          <w:rFonts w:ascii="Times New Roman" w:hAnsi="Times New Roman"/>
          <w:sz w:val="24"/>
          <w:szCs w:val="24"/>
        </w:rPr>
        <w:t xml:space="preserve"> kaznenog djela iz</w:t>
      </w:r>
      <w:r w:rsidRPr="00803EAA">
        <w:rPr>
          <w:rFonts w:ascii="Times New Roman" w:hAnsi="Times New Roman"/>
          <w:sz w:val="24"/>
          <w:szCs w:val="24"/>
        </w:rPr>
        <w:t xml:space="preserve"> čl</w:t>
      </w:r>
      <w:r w:rsidR="005B2BE1" w:rsidRPr="00803EAA">
        <w:rPr>
          <w:rFonts w:ascii="Times New Roman" w:hAnsi="Times New Roman"/>
          <w:sz w:val="24"/>
          <w:szCs w:val="24"/>
        </w:rPr>
        <w:t>anka</w:t>
      </w:r>
      <w:r w:rsidRPr="00803EAA">
        <w:rPr>
          <w:rFonts w:ascii="Times New Roman" w:hAnsi="Times New Roman"/>
          <w:sz w:val="24"/>
          <w:szCs w:val="24"/>
        </w:rPr>
        <w:t xml:space="preserve"> 28</w:t>
      </w:r>
      <w:r w:rsidR="006E01CF" w:rsidRPr="00803EAA">
        <w:rPr>
          <w:rFonts w:ascii="Times New Roman" w:hAnsi="Times New Roman"/>
          <w:sz w:val="24"/>
          <w:szCs w:val="24"/>
        </w:rPr>
        <w:t>.</w:t>
      </w:r>
      <w:r w:rsidRPr="00803EAA">
        <w:rPr>
          <w:rFonts w:ascii="Times New Roman" w:hAnsi="Times New Roman"/>
          <w:sz w:val="24"/>
          <w:szCs w:val="24"/>
        </w:rPr>
        <w:t xml:space="preserve"> st</w:t>
      </w:r>
      <w:r w:rsidR="005B2BE1" w:rsidRPr="00803EAA">
        <w:rPr>
          <w:rFonts w:ascii="Times New Roman" w:hAnsi="Times New Roman"/>
          <w:sz w:val="24"/>
          <w:szCs w:val="24"/>
        </w:rPr>
        <w:t>avka</w:t>
      </w:r>
      <w:r w:rsidRPr="00803EAA">
        <w:rPr>
          <w:rFonts w:ascii="Times New Roman" w:hAnsi="Times New Roman"/>
          <w:sz w:val="24"/>
          <w:szCs w:val="24"/>
        </w:rPr>
        <w:t xml:space="preserve"> 6. Zakona o posebnom porezu na duhanske proizvode</w:t>
      </w:r>
      <w:r w:rsidR="0076160E" w:rsidRPr="00803EAA">
        <w:rPr>
          <w:rFonts w:ascii="Times New Roman" w:hAnsi="Times New Roman"/>
          <w:sz w:val="24"/>
          <w:szCs w:val="24"/>
        </w:rPr>
        <w:t xml:space="preserve"> („Narodne novine“ br. 51/1994, 56/1995, 67/1999, 105/1999, 55/2000, 127/2000, 107/2001, 95/2004, 152/2008, 38/2009, 83/2009</w:t>
      </w:r>
      <w:r w:rsidRPr="00803EAA">
        <w:rPr>
          <w:rFonts w:ascii="Times New Roman" w:hAnsi="Times New Roman"/>
          <w:sz w:val="24"/>
          <w:szCs w:val="24"/>
        </w:rPr>
        <w:t>),  21</w:t>
      </w:r>
      <w:r w:rsidR="0076160E" w:rsidRPr="00803EAA">
        <w:rPr>
          <w:rFonts w:ascii="Times New Roman" w:hAnsi="Times New Roman"/>
          <w:sz w:val="24"/>
          <w:szCs w:val="24"/>
        </w:rPr>
        <w:t xml:space="preserve">  vozilo u carinskom prekršaju iz</w:t>
      </w:r>
      <w:r w:rsidRPr="00803EAA">
        <w:rPr>
          <w:rFonts w:ascii="Times New Roman" w:hAnsi="Times New Roman"/>
          <w:sz w:val="24"/>
          <w:szCs w:val="24"/>
        </w:rPr>
        <w:t xml:space="preserve"> čl</w:t>
      </w:r>
      <w:r w:rsidR="0076160E" w:rsidRPr="00803EAA">
        <w:rPr>
          <w:rFonts w:ascii="Times New Roman" w:hAnsi="Times New Roman"/>
          <w:sz w:val="24"/>
          <w:szCs w:val="24"/>
        </w:rPr>
        <w:t>anka</w:t>
      </w:r>
      <w:r w:rsidRPr="00803EAA">
        <w:rPr>
          <w:rFonts w:ascii="Times New Roman" w:hAnsi="Times New Roman"/>
          <w:sz w:val="24"/>
          <w:szCs w:val="24"/>
        </w:rPr>
        <w:t xml:space="preserve"> 29</w:t>
      </w:r>
      <w:r w:rsidR="0076160E" w:rsidRPr="00803EAA">
        <w:rPr>
          <w:rFonts w:ascii="Times New Roman" w:hAnsi="Times New Roman"/>
          <w:sz w:val="24"/>
          <w:szCs w:val="24"/>
        </w:rPr>
        <w:t>.</w:t>
      </w:r>
      <w:r w:rsidRPr="00803EAA">
        <w:rPr>
          <w:rFonts w:ascii="Times New Roman" w:hAnsi="Times New Roman"/>
          <w:sz w:val="24"/>
          <w:szCs w:val="24"/>
        </w:rPr>
        <w:t xml:space="preserve"> st</w:t>
      </w:r>
      <w:r w:rsidR="0076160E" w:rsidRPr="00803EAA">
        <w:rPr>
          <w:rFonts w:ascii="Times New Roman" w:hAnsi="Times New Roman"/>
          <w:sz w:val="24"/>
          <w:szCs w:val="24"/>
        </w:rPr>
        <w:t>avka</w:t>
      </w:r>
      <w:r w:rsidRPr="00803EAA">
        <w:rPr>
          <w:rFonts w:ascii="Times New Roman" w:hAnsi="Times New Roman"/>
          <w:sz w:val="24"/>
          <w:szCs w:val="24"/>
        </w:rPr>
        <w:t xml:space="preserve"> 1. Zakona o posebnom porezu na motorna vozila</w:t>
      </w:r>
      <w:r w:rsidR="0076160E" w:rsidRPr="00803EAA">
        <w:rPr>
          <w:rFonts w:ascii="Times New Roman" w:hAnsi="Times New Roman"/>
          <w:sz w:val="24"/>
          <w:szCs w:val="24"/>
        </w:rPr>
        <w:t xml:space="preserve"> („Narodne novine“ br. 15/13, 108/13, 115/16, 127/17 i 121/19)</w:t>
      </w:r>
      <w:r w:rsidRPr="00803EAA">
        <w:rPr>
          <w:rFonts w:ascii="Times New Roman" w:hAnsi="Times New Roman"/>
          <w:sz w:val="24"/>
          <w:szCs w:val="24"/>
        </w:rPr>
        <w:t>, 2 slučaja</w:t>
      </w:r>
      <w:r w:rsidRPr="00803EAA">
        <w:rPr>
          <w:rFonts w:ascii="Times New Roman" w:eastAsia="Calibri" w:hAnsi="Times New Roman"/>
          <w:sz w:val="24"/>
          <w:szCs w:val="24"/>
          <w:lang w:eastAsia="en-US"/>
        </w:rPr>
        <w:t xml:space="preserve"> </w:t>
      </w:r>
      <w:r w:rsidR="0076160E" w:rsidRPr="00803EAA">
        <w:rPr>
          <w:rFonts w:ascii="Times New Roman" w:eastAsia="Calibri" w:hAnsi="Times New Roman"/>
          <w:sz w:val="24"/>
          <w:szCs w:val="24"/>
          <w:lang w:eastAsia="en-US"/>
        </w:rPr>
        <w:t xml:space="preserve">kaznenog djela povrede žiga iz </w:t>
      </w:r>
      <w:r w:rsidRPr="00803EAA">
        <w:rPr>
          <w:rFonts w:ascii="Times New Roman" w:eastAsia="Calibri" w:hAnsi="Times New Roman"/>
          <w:sz w:val="24"/>
          <w:szCs w:val="24"/>
          <w:lang w:eastAsia="en-US"/>
        </w:rPr>
        <w:t>čl</w:t>
      </w:r>
      <w:r w:rsidR="0076160E" w:rsidRPr="00803EAA">
        <w:rPr>
          <w:rFonts w:ascii="Times New Roman" w:eastAsia="Calibri" w:hAnsi="Times New Roman"/>
          <w:sz w:val="24"/>
          <w:szCs w:val="24"/>
          <w:lang w:eastAsia="en-US"/>
        </w:rPr>
        <w:t>anka</w:t>
      </w:r>
      <w:r w:rsidRPr="00803EAA">
        <w:rPr>
          <w:rFonts w:ascii="Times New Roman" w:eastAsia="Calibri" w:hAnsi="Times New Roman"/>
          <w:sz w:val="24"/>
          <w:szCs w:val="24"/>
          <w:lang w:eastAsia="en-US"/>
        </w:rPr>
        <w:t xml:space="preserve"> 288. K</w:t>
      </w:r>
      <w:r w:rsidR="0076160E" w:rsidRPr="00803EAA">
        <w:rPr>
          <w:rFonts w:ascii="Times New Roman" w:eastAsia="Calibri" w:hAnsi="Times New Roman"/>
          <w:sz w:val="24"/>
          <w:szCs w:val="24"/>
          <w:lang w:eastAsia="en-US"/>
        </w:rPr>
        <w:t>aznenog zakona i to</w:t>
      </w:r>
      <w:r w:rsidRPr="00803EAA">
        <w:rPr>
          <w:rFonts w:ascii="Times New Roman" w:eastAsia="Calibri" w:hAnsi="Times New Roman"/>
          <w:sz w:val="24"/>
          <w:szCs w:val="24"/>
          <w:lang w:eastAsia="en-US"/>
        </w:rPr>
        <w:t xml:space="preserve"> </w:t>
      </w:r>
      <w:r w:rsidRPr="00803EAA">
        <w:rPr>
          <w:rFonts w:ascii="Times New Roman" w:hAnsi="Times New Roman"/>
          <w:sz w:val="24"/>
          <w:szCs w:val="24"/>
        </w:rPr>
        <w:t xml:space="preserve">1500 komada odjeće, 550 komada naočala, 300 pari obuće, 74 komada ručnih satova i 250 komada remena, </w:t>
      </w:r>
      <w:r w:rsidRPr="00803EAA">
        <w:rPr>
          <w:rFonts w:ascii="Times New Roman" w:eastAsia="Calibri" w:hAnsi="Times New Roman"/>
          <w:sz w:val="24"/>
          <w:szCs w:val="24"/>
          <w:lang w:eastAsia="en-US"/>
        </w:rPr>
        <w:t>veća količina markirane robe označene</w:t>
      </w:r>
      <w:r w:rsidR="0076160E" w:rsidRPr="00803EAA">
        <w:rPr>
          <w:rFonts w:ascii="Times New Roman" w:eastAsia="Calibri" w:hAnsi="Times New Roman"/>
          <w:sz w:val="24"/>
          <w:szCs w:val="24"/>
          <w:lang w:eastAsia="en-US"/>
        </w:rPr>
        <w:t xml:space="preserve"> žigom bez dozvole</w:t>
      </w:r>
      <w:r w:rsidR="006E01CF" w:rsidRPr="00803EAA">
        <w:rPr>
          <w:rFonts w:ascii="Times New Roman" w:eastAsia="Calibri" w:hAnsi="Times New Roman"/>
          <w:sz w:val="24"/>
          <w:szCs w:val="24"/>
          <w:lang w:eastAsia="en-US"/>
        </w:rPr>
        <w:t>;</w:t>
      </w:r>
      <w:r w:rsidRPr="00803EAA">
        <w:rPr>
          <w:rFonts w:ascii="Times New Roman" w:hAnsi="Times New Roman"/>
          <w:sz w:val="24"/>
          <w:szCs w:val="24"/>
        </w:rPr>
        <w:t xml:space="preserve"> 1 </w:t>
      </w:r>
      <w:r w:rsidR="006E01CF" w:rsidRPr="00803EAA">
        <w:rPr>
          <w:rFonts w:ascii="Times New Roman" w:hAnsi="Times New Roman"/>
          <w:sz w:val="24"/>
          <w:szCs w:val="24"/>
        </w:rPr>
        <w:t xml:space="preserve">prekršaj iz </w:t>
      </w:r>
      <w:r w:rsidRPr="00803EAA">
        <w:rPr>
          <w:rFonts w:ascii="Times New Roman" w:hAnsi="Times New Roman"/>
          <w:sz w:val="24"/>
          <w:szCs w:val="24"/>
        </w:rPr>
        <w:t>čl</w:t>
      </w:r>
      <w:r w:rsidR="006E01CF" w:rsidRPr="00803EAA">
        <w:rPr>
          <w:rFonts w:ascii="Times New Roman" w:hAnsi="Times New Roman"/>
          <w:sz w:val="24"/>
          <w:szCs w:val="24"/>
        </w:rPr>
        <w:t>anka</w:t>
      </w:r>
      <w:r w:rsidRPr="00803EAA">
        <w:rPr>
          <w:rFonts w:ascii="Times New Roman" w:hAnsi="Times New Roman"/>
          <w:sz w:val="24"/>
          <w:szCs w:val="24"/>
        </w:rPr>
        <w:t xml:space="preserve"> 132</w:t>
      </w:r>
      <w:r w:rsidR="006E01CF" w:rsidRPr="00803EAA">
        <w:rPr>
          <w:rFonts w:ascii="Times New Roman" w:hAnsi="Times New Roman"/>
          <w:sz w:val="24"/>
          <w:szCs w:val="24"/>
        </w:rPr>
        <w:t>.</w:t>
      </w:r>
      <w:r w:rsidRPr="00803EAA">
        <w:rPr>
          <w:rFonts w:ascii="Times New Roman" w:hAnsi="Times New Roman"/>
          <w:sz w:val="24"/>
          <w:szCs w:val="24"/>
        </w:rPr>
        <w:t xml:space="preserve"> Zakona o trošarinama </w:t>
      </w:r>
      <w:r w:rsidR="006E01CF" w:rsidRPr="00803EAA">
        <w:rPr>
          <w:rFonts w:ascii="Times New Roman" w:hAnsi="Times New Roman"/>
          <w:sz w:val="24"/>
          <w:szCs w:val="24"/>
        </w:rPr>
        <w:t>(„Narodne novine“ br. 106/18 i 121/19</w:t>
      </w:r>
      <w:r w:rsidR="00D02B1E" w:rsidRPr="00803EAA">
        <w:rPr>
          <w:rFonts w:ascii="Times New Roman" w:hAnsi="Times New Roman"/>
          <w:sz w:val="24"/>
          <w:szCs w:val="24"/>
        </w:rPr>
        <w:t xml:space="preserve"> – dalje t u tekstu: Zakon o trošarinama</w:t>
      </w:r>
      <w:r w:rsidR="006E01CF" w:rsidRPr="00803EAA">
        <w:rPr>
          <w:rFonts w:ascii="Times New Roman" w:hAnsi="Times New Roman"/>
          <w:sz w:val="24"/>
          <w:szCs w:val="24"/>
        </w:rPr>
        <w:t xml:space="preserve">) - vožnja na loživo ulje </w:t>
      </w:r>
      <w:r w:rsidRPr="00803EAA">
        <w:rPr>
          <w:rFonts w:ascii="Times New Roman" w:hAnsi="Times New Roman"/>
          <w:sz w:val="24"/>
          <w:szCs w:val="24"/>
        </w:rPr>
        <w:t>(600 l lož ulja bez dokumentacije), 3000 l</w:t>
      </w:r>
      <w:r w:rsidRPr="00803EAA">
        <w:rPr>
          <w:rFonts w:ascii="Times New Roman" w:eastAsia="Calibri" w:hAnsi="Times New Roman"/>
          <w:sz w:val="24"/>
          <w:szCs w:val="24"/>
          <w:lang w:eastAsia="en-US"/>
        </w:rPr>
        <w:t xml:space="preserve"> </w:t>
      </w:r>
      <w:r w:rsidRPr="00803EAA">
        <w:rPr>
          <w:rFonts w:ascii="Times New Roman" w:hAnsi="Times New Roman"/>
          <w:sz w:val="24"/>
          <w:szCs w:val="24"/>
        </w:rPr>
        <w:t xml:space="preserve"> </w:t>
      </w:r>
      <w:r w:rsidR="006E01CF" w:rsidRPr="00803EAA">
        <w:rPr>
          <w:rFonts w:ascii="Times New Roman" w:hAnsi="Times New Roman"/>
          <w:sz w:val="24"/>
          <w:szCs w:val="24"/>
        </w:rPr>
        <w:t>diz</w:t>
      </w:r>
      <w:r w:rsidRPr="00803EAA">
        <w:rPr>
          <w:rFonts w:ascii="Times New Roman" w:hAnsi="Times New Roman"/>
          <w:sz w:val="24"/>
          <w:szCs w:val="24"/>
        </w:rPr>
        <w:t>ela bez računa,  50 l rakije, (1 prekršaj po Zakonu o trošarinama</w:t>
      </w:r>
      <w:r w:rsidR="006E01CF" w:rsidRPr="00803EAA">
        <w:rPr>
          <w:rFonts w:ascii="Times New Roman" w:hAnsi="Times New Roman"/>
          <w:sz w:val="24"/>
          <w:szCs w:val="24"/>
        </w:rPr>
        <w:t xml:space="preserve"> iz </w:t>
      </w:r>
      <w:r w:rsidRPr="00803EAA">
        <w:rPr>
          <w:rFonts w:ascii="Times New Roman" w:hAnsi="Times New Roman"/>
          <w:sz w:val="24"/>
          <w:szCs w:val="24"/>
        </w:rPr>
        <w:t>čl</w:t>
      </w:r>
      <w:r w:rsidR="006E01CF" w:rsidRPr="00803EAA">
        <w:rPr>
          <w:rFonts w:ascii="Times New Roman" w:hAnsi="Times New Roman"/>
          <w:sz w:val="24"/>
          <w:szCs w:val="24"/>
        </w:rPr>
        <w:t>anka</w:t>
      </w:r>
      <w:r w:rsidRPr="00803EAA">
        <w:rPr>
          <w:rFonts w:ascii="Times New Roman" w:hAnsi="Times New Roman"/>
          <w:sz w:val="24"/>
          <w:szCs w:val="24"/>
        </w:rPr>
        <w:t xml:space="preserve"> 133</w:t>
      </w:r>
      <w:r w:rsidR="006E01CF" w:rsidRPr="00803EAA">
        <w:rPr>
          <w:rFonts w:ascii="Times New Roman" w:hAnsi="Times New Roman"/>
          <w:sz w:val="24"/>
          <w:szCs w:val="24"/>
        </w:rPr>
        <w:t xml:space="preserve">. </w:t>
      </w:r>
      <w:r w:rsidRPr="00803EAA">
        <w:rPr>
          <w:rFonts w:ascii="Times New Roman" w:hAnsi="Times New Roman"/>
          <w:sz w:val="24"/>
          <w:szCs w:val="24"/>
        </w:rPr>
        <w:t>st</w:t>
      </w:r>
      <w:r w:rsidR="006E01CF" w:rsidRPr="00803EAA">
        <w:rPr>
          <w:rFonts w:ascii="Times New Roman" w:hAnsi="Times New Roman"/>
          <w:sz w:val="24"/>
          <w:szCs w:val="24"/>
        </w:rPr>
        <w:t xml:space="preserve">avka </w:t>
      </w:r>
      <w:r w:rsidRPr="00803EAA">
        <w:rPr>
          <w:rFonts w:ascii="Times New Roman" w:hAnsi="Times New Roman"/>
          <w:sz w:val="24"/>
          <w:szCs w:val="24"/>
        </w:rPr>
        <w:t>3.)</w:t>
      </w:r>
      <w:r w:rsidR="00D02B1E" w:rsidRPr="00803EAA">
        <w:rPr>
          <w:rFonts w:ascii="Times New Roman" w:hAnsi="Times New Roman"/>
          <w:sz w:val="24"/>
          <w:szCs w:val="24"/>
        </w:rPr>
        <w:t>)</w:t>
      </w:r>
      <w:r w:rsidRPr="00803EAA">
        <w:rPr>
          <w:rFonts w:ascii="Times New Roman" w:hAnsi="Times New Roman"/>
          <w:sz w:val="24"/>
          <w:szCs w:val="24"/>
        </w:rPr>
        <w:t>.</w:t>
      </w:r>
    </w:p>
    <w:p w14:paraId="6F7E26B0" w14:textId="6F96DEED" w:rsidR="0057236B" w:rsidRPr="00803EAA" w:rsidRDefault="0076160E" w:rsidP="0057236B">
      <w:pPr>
        <w:spacing w:after="0" w:line="240" w:lineRule="auto"/>
        <w:jc w:val="both"/>
        <w:rPr>
          <w:rFonts w:ascii="Times New Roman" w:hAnsi="Times New Roman"/>
          <w:sz w:val="24"/>
          <w:szCs w:val="24"/>
        </w:rPr>
      </w:pPr>
      <w:r w:rsidRPr="00803EAA">
        <w:rPr>
          <w:rFonts w:ascii="Times New Roman" w:hAnsi="Times New Roman"/>
          <w:sz w:val="24"/>
          <w:szCs w:val="24"/>
        </w:rPr>
        <w:t xml:space="preserve"> </w:t>
      </w:r>
    </w:p>
    <w:p w14:paraId="559F1AA8" w14:textId="77777777" w:rsidR="0057236B" w:rsidRPr="00803EAA" w:rsidRDefault="0057236B" w:rsidP="0057236B">
      <w:pPr>
        <w:rPr>
          <w:rFonts w:ascii="Times New Roman" w:hAnsi="Times New Roman"/>
          <w:b/>
          <w:sz w:val="24"/>
          <w:szCs w:val="24"/>
        </w:rPr>
      </w:pPr>
      <w:bookmarkStart w:id="2" w:name="_Toc186556045"/>
      <w:bookmarkStart w:id="3" w:name="_Toc156379634"/>
      <w:r w:rsidRPr="00803EAA">
        <w:rPr>
          <w:rFonts w:ascii="Times New Roman" w:hAnsi="Times New Roman"/>
          <w:b/>
          <w:sz w:val="24"/>
          <w:szCs w:val="24"/>
        </w:rPr>
        <w:t>4.2.2. Radni rezultati</w:t>
      </w:r>
      <w:bookmarkEnd w:id="2"/>
      <w:bookmarkEnd w:id="3"/>
      <w:r w:rsidRPr="00803EAA">
        <w:rPr>
          <w:rFonts w:ascii="Times New Roman" w:hAnsi="Times New Roman"/>
          <w:b/>
          <w:sz w:val="24"/>
          <w:szCs w:val="24"/>
        </w:rPr>
        <w:t xml:space="preserve"> Mobilne jedinice za provedbu nadzora državne granice </w:t>
      </w:r>
    </w:p>
    <w:p w14:paraId="53CE8E73" w14:textId="6DCAA028" w:rsidR="0057236B" w:rsidRPr="00803EAA" w:rsidRDefault="0057236B" w:rsidP="0057236B">
      <w:pPr>
        <w:tabs>
          <w:tab w:val="left" w:pos="-720"/>
        </w:tabs>
        <w:suppressAutoHyphens/>
        <w:spacing w:after="0" w:line="240" w:lineRule="auto"/>
        <w:jc w:val="both"/>
        <w:rPr>
          <w:rFonts w:ascii="Times New Roman" w:hAnsi="Times New Roman"/>
          <w:sz w:val="24"/>
          <w:szCs w:val="24"/>
        </w:rPr>
      </w:pPr>
      <w:r w:rsidRPr="00803EAA">
        <w:rPr>
          <w:rFonts w:ascii="Times New Roman" w:hAnsi="Times New Roman"/>
          <w:sz w:val="24"/>
          <w:szCs w:val="24"/>
        </w:rPr>
        <w:t>U</w:t>
      </w:r>
      <w:r w:rsidR="006E01CF" w:rsidRPr="00803EAA">
        <w:rPr>
          <w:rFonts w:ascii="Times New Roman" w:hAnsi="Times New Roman"/>
          <w:sz w:val="24"/>
          <w:szCs w:val="24"/>
        </w:rPr>
        <w:t xml:space="preserve"> vremenskom razdoblju od </w:t>
      </w:r>
      <w:r w:rsidRPr="00803EAA">
        <w:rPr>
          <w:rFonts w:ascii="Times New Roman" w:hAnsi="Times New Roman"/>
          <w:sz w:val="24"/>
          <w:szCs w:val="24"/>
        </w:rPr>
        <w:t>1. siječnja 2020. godine do 31. prosinca 2020. godine policijski službenici Mobilne jedinice za provedbu nadzora državne granice svoje aktivnosti provodili su na području više policijskih uprava, posebno u dubini teritorija Republike Hrvatske i tom prilikom su ostvareni sljedeći rezultati:</w:t>
      </w:r>
    </w:p>
    <w:p w14:paraId="2AC6377A" w14:textId="50ABB3D5"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 xml:space="preserve">- </w:t>
      </w:r>
      <w:r w:rsidR="00D02B1E" w:rsidRPr="00803EAA">
        <w:rPr>
          <w:rFonts w:ascii="Times New Roman" w:hAnsi="Times New Roman"/>
          <w:sz w:val="24"/>
          <w:szCs w:val="24"/>
        </w:rPr>
        <w:t>u</w:t>
      </w:r>
      <w:r w:rsidRPr="00803EAA">
        <w:rPr>
          <w:rFonts w:ascii="Times New Roman" w:hAnsi="Times New Roman"/>
          <w:sz w:val="24"/>
          <w:szCs w:val="24"/>
        </w:rPr>
        <w:t xml:space="preserve"> 565 samostalnih i zajedničkih postupanja zatečeno je ukupno 4846 nezakonitih migranta, utvrđeno je 49 nezakonit</w:t>
      </w:r>
      <w:r w:rsidR="006E01CF" w:rsidRPr="00803EAA">
        <w:rPr>
          <w:rFonts w:ascii="Times New Roman" w:hAnsi="Times New Roman"/>
          <w:sz w:val="24"/>
          <w:szCs w:val="24"/>
        </w:rPr>
        <w:t>i</w:t>
      </w:r>
      <w:r w:rsidRPr="00803EAA">
        <w:rPr>
          <w:rFonts w:ascii="Times New Roman" w:hAnsi="Times New Roman"/>
          <w:sz w:val="24"/>
          <w:szCs w:val="24"/>
        </w:rPr>
        <w:t>h radnji iz</w:t>
      </w:r>
      <w:r w:rsidR="006E01CF" w:rsidRPr="00803EAA">
        <w:rPr>
          <w:rFonts w:ascii="Times New Roman" w:hAnsi="Times New Roman"/>
          <w:sz w:val="24"/>
          <w:szCs w:val="24"/>
        </w:rPr>
        <w:t xml:space="preserve"> članka</w:t>
      </w:r>
      <w:r w:rsidRPr="00803EAA">
        <w:rPr>
          <w:rFonts w:ascii="Times New Roman" w:hAnsi="Times New Roman"/>
          <w:sz w:val="24"/>
          <w:szCs w:val="24"/>
        </w:rPr>
        <w:t xml:space="preserve"> 326</w:t>
      </w:r>
      <w:r w:rsidR="006E01CF" w:rsidRPr="00803EAA">
        <w:rPr>
          <w:rFonts w:ascii="Times New Roman" w:hAnsi="Times New Roman"/>
          <w:sz w:val="24"/>
          <w:szCs w:val="24"/>
        </w:rPr>
        <w:t>.</w:t>
      </w:r>
      <w:r w:rsidRPr="00803EAA">
        <w:rPr>
          <w:rFonts w:ascii="Times New Roman" w:hAnsi="Times New Roman"/>
          <w:sz w:val="24"/>
          <w:szCs w:val="24"/>
        </w:rPr>
        <w:t xml:space="preserve"> K</w:t>
      </w:r>
      <w:r w:rsidR="00D02B1E" w:rsidRPr="00803EAA">
        <w:rPr>
          <w:rFonts w:ascii="Times New Roman" w:hAnsi="Times New Roman"/>
          <w:sz w:val="24"/>
          <w:szCs w:val="24"/>
        </w:rPr>
        <w:t>aznenog zakona</w:t>
      </w:r>
      <w:r w:rsidRPr="00803EAA">
        <w:rPr>
          <w:rFonts w:ascii="Times New Roman" w:hAnsi="Times New Roman"/>
          <w:sz w:val="24"/>
          <w:szCs w:val="24"/>
        </w:rPr>
        <w:t>,</w:t>
      </w:r>
      <w:r w:rsidRPr="00803EAA">
        <w:rPr>
          <w:rFonts w:ascii="Times New Roman" w:hAnsi="Times New Roman"/>
          <w:b/>
          <w:sz w:val="24"/>
          <w:szCs w:val="24"/>
        </w:rPr>
        <w:t xml:space="preserve"> </w:t>
      </w:r>
      <w:r w:rsidRPr="00803EAA">
        <w:rPr>
          <w:rFonts w:ascii="Times New Roman" w:hAnsi="Times New Roman"/>
          <w:sz w:val="24"/>
          <w:szCs w:val="24"/>
        </w:rPr>
        <w:t>„Protuzakonito ulaženje, kretanje i boravak u R</w:t>
      </w:r>
      <w:r w:rsidR="00D02B1E" w:rsidRPr="00803EAA">
        <w:rPr>
          <w:rFonts w:ascii="Times New Roman" w:hAnsi="Times New Roman"/>
          <w:sz w:val="24"/>
          <w:szCs w:val="24"/>
        </w:rPr>
        <w:t>epublici Hrvatskoj“</w:t>
      </w:r>
      <w:r w:rsidRPr="00803EAA">
        <w:rPr>
          <w:rFonts w:ascii="Times New Roman" w:hAnsi="Times New Roman"/>
          <w:sz w:val="24"/>
          <w:szCs w:val="24"/>
        </w:rPr>
        <w:t xml:space="preserve">, 1 slučaj </w:t>
      </w:r>
      <w:r w:rsidR="006E01CF" w:rsidRPr="00803EAA">
        <w:rPr>
          <w:rFonts w:ascii="Times New Roman" w:hAnsi="Times New Roman"/>
          <w:sz w:val="24"/>
          <w:szCs w:val="24"/>
        </w:rPr>
        <w:t xml:space="preserve">iz </w:t>
      </w:r>
      <w:r w:rsidRPr="00803EAA">
        <w:rPr>
          <w:rFonts w:ascii="Times New Roman" w:eastAsia="Calibri" w:hAnsi="Times New Roman"/>
          <w:sz w:val="24"/>
          <w:szCs w:val="24"/>
          <w:lang w:eastAsia="en-US"/>
        </w:rPr>
        <w:t>čl</w:t>
      </w:r>
      <w:r w:rsidR="006E01CF" w:rsidRPr="00803EAA">
        <w:rPr>
          <w:rFonts w:ascii="Times New Roman" w:eastAsia="Calibri" w:hAnsi="Times New Roman"/>
          <w:sz w:val="24"/>
          <w:szCs w:val="24"/>
          <w:lang w:eastAsia="en-US"/>
        </w:rPr>
        <w:t xml:space="preserve">anka </w:t>
      </w:r>
      <w:r w:rsidRPr="00803EAA">
        <w:rPr>
          <w:rFonts w:ascii="Times New Roman" w:eastAsia="Calibri" w:hAnsi="Times New Roman"/>
          <w:sz w:val="24"/>
          <w:szCs w:val="24"/>
          <w:lang w:eastAsia="en-US"/>
        </w:rPr>
        <w:t>314</w:t>
      </w:r>
      <w:r w:rsidR="006E01CF" w:rsidRPr="00803EAA">
        <w:rPr>
          <w:rFonts w:ascii="Times New Roman" w:eastAsia="Calibri" w:hAnsi="Times New Roman"/>
          <w:sz w:val="24"/>
          <w:szCs w:val="24"/>
          <w:lang w:eastAsia="en-US"/>
        </w:rPr>
        <w:t>.</w:t>
      </w:r>
      <w:r w:rsidRPr="00803EAA">
        <w:rPr>
          <w:rFonts w:ascii="Times New Roman" w:eastAsia="Calibri" w:hAnsi="Times New Roman"/>
          <w:sz w:val="24"/>
          <w:szCs w:val="24"/>
          <w:lang w:eastAsia="en-US"/>
        </w:rPr>
        <w:t xml:space="preserve"> K</w:t>
      </w:r>
      <w:r w:rsidR="006E01CF" w:rsidRPr="00803EAA">
        <w:rPr>
          <w:rFonts w:ascii="Times New Roman" w:eastAsia="Calibri" w:hAnsi="Times New Roman"/>
          <w:sz w:val="24"/>
          <w:szCs w:val="24"/>
          <w:lang w:eastAsia="en-US"/>
        </w:rPr>
        <w:t>aznenog zakona</w:t>
      </w:r>
      <w:r w:rsidRPr="00803EAA">
        <w:rPr>
          <w:rFonts w:ascii="Times New Roman" w:eastAsia="Calibri" w:hAnsi="Times New Roman"/>
          <w:sz w:val="24"/>
          <w:szCs w:val="24"/>
          <w:lang w:eastAsia="en-US"/>
        </w:rPr>
        <w:t>,</w:t>
      </w:r>
      <w:r w:rsidR="006E01CF" w:rsidRPr="00803EAA">
        <w:rPr>
          <w:rFonts w:ascii="Times New Roman" w:eastAsia="Calibri" w:hAnsi="Times New Roman"/>
          <w:sz w:val="24"/>
          <w:szCs w:val="24"/>
          <w:lang w:eastAsia="en-US"/>
        </w:rPr>
        <w:t xml:space="preserve"> </w:t>
      </w:r>
      <w:r w:rsidRPr="00803EAA">
        <w:rPr>
          <w:rFonts w:ascii="Times New Roman" w:eastAsia="Calibri" w:hAnsi="Times New Roman"/>
          <w:sz w:val="24"/>
          <w:szCs w:val="24"/>
          <w:lang w:eastAsia="en-US"/>
        </w:rPr>
        <w:t>“Prisila prema službenoj osobi, jedno  “Oštećenje tuđe stvari“, čl</w:t>
      </w:r>
      <w:r w:rsidR="006E01CF" w:rsidRPr="00803EAA">
        <w:rPr>
          <w:rFonts w:ascii="Times New Roman" w:eastAsia="Calibri" w:hAnsi="Times New Roman"/>
          <w:sz w:val="24"/>
          <w:szCs w:val="24"/>
          <w:lang w:eastAsia="en-US"/>
        </w:rPr>
        <w:t xml:space="preserve">anka </w:t>
      </w:r>
      <w:r w:rsidRPr="00803EAA">
        <w:rPr>
          <w:rFonts w:ascii="Times New Roman" w:eastAsia="Calibri" w:hAnsi="Times New Roman"/>
          <w:sz w:val="24"/>
          <w:szCs w:val="24"/>
          <w:lang w:eastAsia="en-US"/>
        </w:rPr>
        <w:t>235</w:t>
      </w:r>
      <w:r w:rsidR="006E01CF" w:rsidRPr="00803EAA">
        <w:rPr>
          <w:rFonts w:ascii="Times New Roman" w:eastAsia="Calibri" w:hAnsi="Times New Roman"/>
          <w:sz w:val="24"/>
          <w:szCs w:val="24"/>
          <w:lang w:eastAsia="en-US"/>
        </w:rPr>
        <w:t>.</w:t>
      </w:r>
      <w:r w:rsidRPr="00803EAA">
        <w:rPr>
          <w:rFonts w:ascii="Times New Roman" w:eastAsia="Calibri" w:hAnsi="Times New Roman"/>
          <w:sz w:val="24"/>
          <w:szCs w:val="24"/>
          <w:lang w:eastAsia="en-US"/>
        </w:rPr>
        <w:t xml:space="preserve"> st</w:t>
      </w:r>
      <w:r w:rsidR="006E01CF" w:rsidRPr="00803EAA">
        <w:rPr>
          <w:rFonts w:ascii="Times New Roman" w:eastAsia="Calibri" w:hAnsi="Times New Roman"/>
          <w:sz w:val="24"/>
          <w:szCs w:val="24"/>
          <w:lang w:eastAsia="en-US"/>
        </w:rPr>
        <w:t xml:space="preserve">avka </w:t>
      </w:r>
      <w:r w:rsidRPr="00803EAA">
        <w:rPr>
          <w:rFonts w:ascii="Times New Roman" w:eastAsia="Calibri" w:hAnsi="Times New Roman"/>
          <w:sz w:val="24"/>
          <w:szCs w:val="24"/>
          <w:lang w:eastAsia="en-US"/>
        </w:rPr>
        <w:t>1. K</w:t>
      </w:r>
      <w:r w:rsidR="006E01CF" w:rsidRPr="00803EAA">
        <w:rPr>
          <w:rFonts w:ascii="Times New Roman" w:eastAsia="Calibri" w:hAnsi="Times New Roman"/>
          <w:sz w:val="24"/>
          <w:szCs w:val="24"/>
          <w:lang w:eastAsia="en-US"/>
        </w:rPr>
        <w:t>aznenog zakona</w:t>
      </w:r>
      <w:r w:rsidRPr="00803EAA">
        <w:rPr>
          <w:rFonts w:ascii="Times New Roman" w:eastAsia="Calibri" w:hAnsi="Times New Roman"/>
          <w:sz w:val="24"/>
          <w:szCs w:val="24"/>
          <w:lang w:eastAsia="en-US"/>
        </w:rPr>
        <w:t xml:space="preserve">, </w:t>
      </w:r>
      <w:r w:rsidRPr="00803EAA">
        <w:rPr>
          <w:rFonts w:ascii="Times New Roman" w:hAnsi="Times New Roman"/>
          <w:sz w:val="24"/>
          <w:szCs w:val="24"/>
        </w:rPr>
        <w:t>7 prekršaja</w:t>
      </w:r>
      <w:r w:rsidR="006E01CF" w:rsidRPr="00803EAA">
        <w:rPr>
          <w:rFonts w:ascii="Times New Roman" w:hAnsi="Times New Roman"/>
          <w:sz w:val="24"/>
          <w:szCs w:val="24"/>
        </w:rPr>
        <w:t xml:space="preserve"> iz </w:t>
      </w:r>
      <w:r w:rsidRPr="00803EAA">
        <w:rPr>
          <w:rFonts w:ascii="Times New Roman" w:hAnsi="Times New Roman"/>
          <w:sz w:val="24"/>
          <w:szCs w:val="24"/>
        </w:rPr>
        <w:t>čl</w:t>
      </w:r>
      <w:r w:rsidR="006E01CF" w:rsidRPr="00803EAA">
        <w:rPr>
          <w:rFonts w:ascii="Times New Roman" w:hAnsi="Times New Roman"/>
          <w:sz w:val="24"/>
          <w:szCs w:val="24"/>
        </w:rPr>
        <w:t>anka</w:t>
      </w:r>
      <w:r w:rsidRPr="00803EAA">
        <w:rPr>
          <w:rFonts w:ascii="Times New Roman" w:hAnsi="Times New Roman"/>
          <w:sz w:val="24"/>
          <w:szCs w:val="24"/>
        </w:rPr>
        <w:t xml:space="preserve"> 147</w:t>
      </w:r>
      <w:r w:rsidR="006E01CF" w:rsidRPr="00803EAA">
        <w:rPr>
          <w:rFonts w:ascii="Times New Roman" w:hAnsi="Times New Roman"/>
          <w:sz w:val="24"/>
          <w:szCs w:val="24"/>
        </w:rPr>
        <w:t>. –</w:t>
      </w:r>
      <w:r w:rsidR="00D02B1E" w:rsidRPr="00803EAA">
        <w:rPr>
          <w:rFonts w:ascii="Times New Roman" w:hAnsi="Times New Roman"/>
          <w:sz w:val="24"/>
          <w:szCs w:val="24"/>
        </w:rPr>
        <w:t xml:space="preserve"> </w:t>
      </w:r>
      <w:r w:rsidR="006E01CF" w:rsidRPr="00803EAA">
        <w:rPr>
          <w:rFonts w:ascii="Times New Roman" w:hAnsi="Times New Roman"/>
          <w:sz w:val="24"/>
          <w:szCs w:val="24"/>
        </w:rPr>
        <w:t>nezakoniti boravak</w:t>
      </w:r>
      <w:r w:rsidRPr="00803EAA">
        <w:rPr>
          <w:rFonts w:ascii="Times New Roman" w:hAnsi="Times New Roman"/>
          <w:sz w:val="24"/>
          <w:szCs w:val="24"/>
        </w:rPr>
        <w:t xml:space="preserve"> Zakona o strancima</w:t>
      </w:r>
      <w:r w:rsidR="006E01CF" w:rsidRPr="00803EAA">
        <w:rPr>
          <w:rFonts w:ascii="Times New Roman" w:hAnsi="Times New Roman"/>
          <w:sz w:val="24"/>
          <w:szCs w:val="24"/>
        </w:rPr>
        <w:t xml:space="preserve"> („Narodne novine“ br. 133/20</w:t>
      </w:r>
      <w:r w:rsidR="00D02B1E" w:rsidRPr="00803EAA">
        <w:rPr>
          <w:rFonts w:ascii="Times New Roman" w:hAnsi="Times New Roman"/>
          <w:sz w:val="24"/>
          <w:szCs w:val="24"/>
        </w:rPr>
        <w:t xml:space="preserve"> - dalje  u tekstu: Zakon o strancima</w:t>
      </w:r>
      <w:r w:rsidR="006E01CF" w:rsidRPr="00803EAA">
        <w:rPr>
          <w:rFonts w:ascii="Times New Roman" w:hAnsi="Times New Roman"/>
          <w:sz w:val="24"/>
          <w:szCs w:val="24"/>
        </w:rPr>
        <w:t>)</w:t>
      </w:r>
      <w:r w:rsidRPr="00803EAA">
        <w:rPr>
          <w:rFonts w:ascii="Times New Roman" w:hAnsi="Times New Roman"/>
          <w:sz w:val="24"/>
          <w:szCs w:val="24"/>
        </w:rPr>
        <w:t xml:space="preserve">, 1 prekršaj </w:t>
      </w:r>
      <w:r w:rsidR="006E01CF" w:rsidRPr="00803EAA">
        <w:rPr>
          <w:rFonts w:ascii="Times New Roman" w:hAnsi="Times New Roman"/>
          <w:sz w:val="24"/>
          <w:szCs w:val="24"/>
        </w:rPr>
        <w:t xml:space="preserve">iz </w:t>
      </w:r>
      <w:r w:rsidRPr="00803EAA">
        <w:rPr>
          <w:rFonts w:ascii="Times New Roman" w:hAnsi="Times New Roman"/>
          <w:sz w:val="24"/>
          <w:szCs w:val="24"/>
        </w:rPr>
        <w:t>čl</w:t>
      </w:r>
      <w:r w:rsidR="006E01CF" w:rsidRPr="00803EAA">
        <w:rPr>
          <w:rFonts w:ascii="Times New Roman" w:hAnsi="Times New Roman"/>
          <w:sz w:val="24"/>
          <w:szCs w:val="24"/>
        </w:rPr>
        <w:t>anka</w:t>
      </w:r>
      <w:r w:rsidRPr="00803EAA">
        <w:rPr>
          <w:rFonts w:ascii="Times New Roman" w:hAnsi="Times New Roman"/>
          <w:sz w:val="24"/>
          <w:szCs w:val="24"/>
        </w:rPr>
        <w:t xml:space="preserve"> 43</w:t>
      </w:r>
      <w:r w:rsidR="006E01CF" w:rsidRPr="00803EAA">
        <w:rPr>
          <w:rFonts w:ascii="Times New Roman" w:hAnsi="Times New Roman"/>
          <w:sz w:val="24"/>
          <w:szCs w:val="24"/>
        </w:rPr>
        <w:t>.</w:t>
      </w:r>
      <w:r w:rsidRPr="00803EAA">
        <w:rPr>
          <w:rFonts w:ascii="Times New Roman" w:hAnsi="Times New Roman"/>
          <w:sz w:val="24"/>
          <w:szCs w:val="24"/>
        </w:rPr>
        <w:t xml:space="preserve"> Zakona o strancima, 1 istek kratkotrajnog boravka stranca, 1 istek rješenja o protjerivanju: (1711 Pakistan, 1371 Afganistan, 381 Bangladeš, 362 Maroko, 159 Irak, 149 Egipat, 116 Alžir, 116 NN, 89 Sirija, 83 Iran, 79 Nepal, 68 Turska, 39 Indija, 35 Kašmir, 21 Kurdistan, 15 Palestina, 13 Libija, 8 Kosovo, 8 Tunis, 4 Somalija, 4 Kina, 4 Comoros, 2 Senegal, 2 Albanija, 2 Sudan, 2 Gana, 1 Jemen, 1 Srbija, 1 Obala bjelokosti</w:t>
      </w:r>
      <w:r w:rsidRPr="00803EAA">
        <w:rPr>
          <w:rFonts w:ascii="Times New Roman" w:eastAsia="Calibri" w:hAnsi="Times New Roman"/>
          <w:sz w:val="24"/>
          <w:szCs w:val="24"/>
        </w:rPr>
        <w:t>).</w:t>
      </w:r>
    </w:p>
    <w:p w14:paraId="114B0A5B" w14:textId="77777777" w:rsidR="0057236B" w:rsidRPr="00803EAA" w:rsidRDefault="0057236B" w:rsidP="0057236B">
      <w:pPr>
        <w:tabs>
          <w:tab w:val="left" w:pos="-720"/>
        </w:tabs>
        <w:suppressAutoHyphens/>
        <w:spacing w:after="0" w:line="240" w:lineRule="auto"/>
        <w:jc w:val="both"/>
        <w:rPr>
          <w:rFonts w:ascii="Times New Roman" w:hAnsi="Times New Roman"/>
          <w:sz w:val="24"/>
          <w:szCs w:val="24"/>
        </w:rPr>
      </w:pPr>
    </w:p>
    <w:p w14:paraId="06D90008" w14:textId="1E7D28F6"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 xml:space="preserve">- </w:t>
      </w:r>
      <w:r w:rsidR="00D02B1E" w:rsidRPr="00803EAA">
        <w:rPr>
          <w:rFonts w:ascii="Times New Roman" w:hAnsi="Times New Roman"/>
          <w:sz w:val="24"/>
          <w:szCs w:val="24"/>
        </w:rPr>
        <w:t>u</w:t>
      </w:r>
      <w:r w:rsidRPr="00803EAA">
        <w:rPr>
          <w:rFonts w:ascii="Times New Roman" w:hAnsi="Times New Roman"/>
          <w:sz w:val="24"/>
          <w:szCs w:val="24"/>
        </w:rPr>
        <w:t xml:space="preserve"> 168 samostalnih i zajedničkih postupanja u kontroli osoba i vozila utvrđeno je: 97 prekršaja iz</w:t>
      </w:r>
      <w:r w:rsidR="008E3428" w:rsidRPr="00803EAA">
        <w:rPr>
          <w:rFonts w:ascii="Times New Roman" w:hAnsi="Times New Roman"/>
          <w:sz w:val="24"/>
          <w:szCs w:val="24"/>
        </w:rPr>
        <w:t xml:space="preserve"> članka </w:t>
      </w:r>
      <w:r w:rsidRPr="00803EAA">
        <w:rPr>
          <w:rFonts w:ascii="Times New Roman" w:hAnsi="Times New Roman"/>
          <w:sz w:val="24"/>
          <w:szCs w:val="24"/>
        </w:rPr>
        <w:t>238</w:t>
      </w:r>
      <w:r w:rsidR="008E3428" w:rsidRPr="00803EAA">
        <w:rPr>
          <w:rFonts w:ascii="Times New Roman" w:hAnsi="Times New Roman"/>
          <w:sz w:val="24"/>
          <w:szCs w:val="24"/>
        </w:rPr>
        <w:t>.</w:t>
      </w:r>
      <w:r w:rsidRPr="00803EAA">
        <w:rPr>
          <w:rFonts w:ascii="Times New Roman" w:hAnsi="Times New Roman"/>
          <w:sz w:val="24"/>
          <w:szCs w:val="24"/>
        </w:rPr>
        <w:t xml:space="preserve"> st</w:t>
      </w:r>
      <w:r w:rsidR="008E3428" w:rsidRPr="00803EAA">
        <w:rPr>
          <w:rFonts w:ascii="Times New Roman" w:hAnsi="Times New Roman"/>
          <w:sz w:val="24"/>
          <w:szCs w:val="24"/>
        </w:rPr>
        <w:t xml:space="preserve">avka </w:t>
      </w:r>
      <w:r w:rsidRPr="00803EAA">
        <w:rPr>
          <w:rFonts w:ascii="Times New Roman" w:hAnsi="Times New Roman"/>
          <w:sz w:val="24"/>
          <w:szCs w:val="24"/>
        </w:rPr>
        <w:t>1. Z</w:t>
      </w:r>
      <w:r w:rsidR="008E3428" w:rsidRPr="00803EAA">
        <w:rPr>
          <w:rFonts w:ascii="Times New Roman" w:hAnsi="Times New Roman"/>
          <w:sz w:val="24"/>
          <w:szCs w:val="24"/>
        </w:rPr>
        <w:t xml:space="preserve">akona o sigurnosti prometa na cestama („Narodne novine“ br. 67/08, 48/10, 74/11, 80/13, 158/13, 92/14, 64/15, 108/17, 70/19, 42/20) - </w:t>
      </w:r>
      <w:r w:rsidRPr="00803EAA">
        <w:rPr>
          <w:rFonts w:ascii="Times New Roman" w:hAnsi="Times New Roman"/>
          <w:sz w:val="24"/>
          <w:szCs w:val="24"/>
        </w:rPr>
        <w:t>iste</w:t>
      </w:r>
      <w:r w:rsidR="008E3428" w:rsidRPr="00803EAA">
        <w:rPr>
          <w:rFonts w:ascii="Times New Roman" w:hAnsi="Times New Roman"/>
          <w:sz w:val="24"/>
          <w:szCs w:val="24"/>
        </w:rPr>
        <w:t>k prometne dozvole i osiguranja</w:t>
      </w:r>
      <w:r w:rsidRPr="00803EAA">
        <w:rPr>
          <w:rFonts w:ascii="Times New Roman" w:hAnsi="Times New Roman"/>
          <w:sz w:val="24"/>
          <w:szCs w:val="24"/>
        </w:rPr>
        <w:t xml:space="preserve">, 15 prekršaja iz </w:t>
      </w:r>
      <w:r w:rsidR="008E3428" w:rsidRPr="00803EAA">
        <w:rPr>
          <w:rFonts w:ascii="Times New Roman" w:hAnsi="Times New Roman"/>
          <w:sz w:val="24"/>
          <w:szCs w:val="24"/>
        </w:rPr>
        <w:t>članka</w:t>
      </w:r>
      <w:r w:rsidRPr="00803EAA">
        <w:rPr>
          <w:rFonts w:ascii="Times New Roman" w:hAnsi="Times New Roman"/>
          <w:sz w:val="24"/>
          <w:szCs w:val="24"/>
        </w:rPr>
        <w:t xml:space="preserve"> 216</w:t>
      </w:r>
      <w:r w:rsidR="008E3428" w:rsidRPr="00803EAA">
        <w:rPr>
          <w:rFonts w:ascii="Times New Roman" w:hAnsi="Times New Roman"/>
          <w:sz w:val="24"/>
          <w:szCs w:val="24"/>
        </w:rPr>
        <w:t>. stavka</w:t>
      </w:r>
      <w:r w:rsidRPr="00803EAA">
        <w:rPr>
          <w:rFonts w:ascii="Times New Roman" w:hAnsi="Times New Roman"/>
          <w:sz w:val="24"/>
          <w:szCs w:val="24"/>
        </w:rPr>
        <w:t xml:space="preserve"> 3. Z</w:t>
      </w:r>
      <w:r w:rsidR="008E3428" w:rsidRPr="00803EAA">
        <w:rPr>
          <w:rFonts w:ascii="Times New Roman" w:hAnsi="Times New Roman"/>
          <w:sz w:val="24"/>
          <w:szCs w:val="24"/>
        </w:rPr>
        <w:t>akona o sigurnosti prometa na cestama</w:t>
      </w:r>
      <w:r w:rsidRPr="00803EAA">
        <w:rPr>
          <w:rFonts w:ascii="Times New Roman" w:hAnsi="Times New Roman"/>
          <w:sz w:val="24"/>
          <w:szCs w:val="24"/>
        </w:rPr>
        <w:t xml:space="preserve"> </w:t>
      </w:r>
      <w:r w:rsidR="008E3428" w:rsidRPr="00803EAA">
        <w:rPr>
          <w:rFonts w:ascii="Times New Roman" w:hAnsi="Times New Roman"/>
          <w:sz w:val="24"/>
          <w:szCs w:val="24"/>
        </w:rPr>
        <w:t xml:space="preserve">- </w:t>
      </w:r>
      <w:r w:rsidRPr="00803EAA">
        <w:rPr>
          <w:rFonts w:ascii="Times New Roman" w:hAnsi="Times New Roman"/>
          <w:sz w:val="24"/>
          <w:szCs w:val="24"/>
        </w:rPr>
        <w:t>vožnja prije stjecanja prava na upravljanje motornim vozilom), 28 prekršaja iz</w:t>
      </w:r>
      <w:r w:rsidR="008E3428" w:rsidRPr="00803EAA">
        <w:rPr>
          <w:rFonts w:ascii="Times New Roman" w:hAnsi="Times New Roman"/>
          <w:sz w:val="24"/>
          <w:szCs w:val="24"/>
        </w:rPr>
        <w:t xml:space="preserve"> članka</w:t>
      </w:r>
      <w:r w:rsidRPr="00803EAA">
        <w:rPr>
          <w:rFonts w:ascii="Times New Roman" w:hAnsi="Times New Roman"/>
          <w:sz w:val="24"/>
          <w:szCs w:val="24"/>
        </w:rPr>
        <w:t xml:space="preserve"> 289</w:t>
      </w:r>
      <w:r w:rsidR="008E3428" w:rsidRPr="00803EAA">
        <w:rPr>
          <w:rFonts w:ascii="Times New Roman" w:hAnsi="Times New Roman"/>
          <w:sz w:val="24"/>
          <w:szCs w:val="24"/>
        </w:rPr>
        <w:t>.</w:t>
      </w:r>
      <w:r w:rsidRPr="00803EAA">
        <w:rPr>
          <w:rFonts w:ascii="Times New Roman" w:hAnsi="Times New Roman"/>
          <w:sz w:val="24"/>
          <w:szCs w:val="24"/>
        </w:rPr>
        <w:t xml:space="preserve"> st</w:t>
      </w:r>
      <w:r w:rsidR="008E3428" w:rsidRPr="00803EAA">
        <w:rPr>
          <w:rFonts w:ascii="Times New Roman" w:hAnsi="Times New Roman"/>
          <w:sz w:val="24"/>
          <w:szCs w:val="24"/>
        </w:rPr>
        <w:t>avka</w:t>
      </w:r>
      <w:r w:rsidRPr="00803EAA">
        <w:rPr>
          <w:rFonts w:ascii="Times New Roman" w:hAnsi="Times New Roman"/>
          <w:sz w:val="24"/>
          <w:szCs w:val="24"/>
        </w:rPr>
        <w:t xml:space="preserve"> 4. Z</w:t>
      </w:r>
      <w:r w:rsidR="008E3428" w:rsidRPr="00803EAA">
        <w:rPr>
          <w:rFonts w:ascii="Times New Roman" w:hAnsi="Times New Roman"/>
          <w:sz w:val="24"/>
          <w:szCs w:val="24"/>
        </w:rPr>
        <w:t>akona o sigurnosti prometa na cestama</w:t>
      </w:r>
      <w:r w:rsidRPr="00803EAA">
        <w:rPr>
          <w:rFonts w:ascii="Times New Roman" w:hAnsi="Times New Roman"/>
          <w:sz w:val="24"/>
          <w:szCs w:val="24"/>
        </w:rPr>
        <w:t xml:space="preserve"> </w:t>
      </w:r>
      <w:r w:rsidR="008E3428" w:rsidRPr="00803EAA">
        <w:rPr>
          <w:rFonts w:ascii="Times New Roman" w:hAnsi="Times New Roman"/>
          <w:sz w:val="24"/>
          <w:szCs w:val="24"/>
        </w:rPr>
        <w:t xml:space="preserve"> - </w:t>
      </w:r>
      <w:r w:rsidRPr="00803EAA">
        <w:rPr>
          <w:rFonts w:ascii="Times New Roman" w:hAnsi="Times New Roman"/>
          <w:sz w:val="24"/>
          <w:szCs w:val="24"/>
        </w:rPr>
        <w:t>vožnja pod zabranom upravljanja motornim vozilom, 6</w:t>
      </w:r>
      <w:r w:rsidR="008E3428" w:rsidRPr="00803EAA">
        <w:rPr>
          <w:rFonts w:ascii="Times New Roman" w:hAnsi="Times New Roman"/>
          <w:sz w:val="24"/>
          <w:szCs w:val="24"/>
        </w:rPr>
        <w:t xml:space="preserve"> prekršaja iz članka</w:t>
      </w:r>
      <w:r w:rsidRPr="00803EAA">
        <w:rPr>
          <w:rFonts w:ascii="Times New Roman" w:hAnsi="Times New Roman"/>
          <w:sz w:val="24"/>
          <w:szCs w:val="24"/>
        </w:rPr>
        <w:t xml:space="preserve"> 199</w:t>
      </w:r>
      <w:r w:rsidR="008E3428" w:rsidRPr="00803EAA">
        <w:rPr>
          <w:rFonts w:ascii="Times New Roman" w:hAnsi="Times New Roman"/>
          <w:sz w:val="24"/>
          <w:szCs w:val="24"/>
        </w:rPr>
        <w:t>.</w:t>
      </w:r>
      <w:r w:rsidRPr="00803EAA">
        <w:rPr>
          <w:rFonts w:ascii="Times New Roman" w:hAnsi="Times New Roman"/>
          <w:sz w:val="24"/>
          <w:szCs w:val="24"/>
        </w:rPr>
        <w:t xml:space="preserve"> st</w:t>
      </w:r>
      <w:r w:rsidR="008E3428" w:rsidRPr="00803EAA">
        <w:rPr>
          <w:rFonts w:ascii="Times New Roman" w:hAnsi="Times New Roman"/>
          <w:sz w:val="24"/>
          <w:szCs w:val="24"/>
        </w:rPr>
        <w:t>avka</w:t>
      </w:r>
      <w:r w:rsidRPr="00803EAA">
        <w:rPr>
          <w:rFonts w:ascii="Times New Roman" w:hAnsi="Times New Roman"/>
          <w:sz w:val="24"/>
          <w:szCs w:val="24"/>
        </w:rPr>
        <w:t xml:space="preserve"> 7. Z</w:t>
      </w:r>
      <w:r w:rsidR="008E3428" w:rsidRPr="00803EAA">
        <w:rPr>
          <w:rFonts w:ascii="Times New Roman" w:hAnsi="Times New Roman"/>
          <w:sz w:val="24"/>
          <w:szCs w:val="24"/>
        </w:rPr>
        <w:t>akona o sigurnosti prometa na cestama</w:t>
      </w:r>
      <w:r w:rsidRPr="00803EAA">
        <w:rPr>
          <w:rFonts w:ascii="Times New Roman" w:hAnsi="Times New Roman"/>
          <w:sz w:val="24"/>
          <w:szCs w:val="24"/>
        </w:rPr>
        <w:t xml:space="preserve"> </w:t>
      </w:r>
      <w:r w:rsidR="008E3428" w:rsidRPr="00803EAA">
        <w:rPr>
          <w:rFonts w:ascii="Times New Roman" w:hAnsi="Times New Roman"/>
          <w:sz w:val="24"/>
          <w:szCs w:val="24"/>
        </w:rPr>
        <w:t>- prolazak kroz crveno svjetlo</w:t>
      </w:r>
      <w:r w:rsidRPr="00803EAA">
        <w:rPr>
          <w:rFonts w:ascii="Times New Roman" w:hAnsi="Times New Roman"/>
          <w:sz w:val="24"/>
          <w:szCs w:val="24"/>
        </w:rPr>
        <w:t>, 8</w:t>
      </w:r>
      <w:r w:rsidR="008E3428" w:rsidRPr="00803EAA">
        <w:rPr>
          <w:rFonts w:ascii="Times New Roman" w:hAnsi="Times New Roman"/>
          <w:sz w:val="24"/>
          <w:szCs w:val="24"/>
        </w:rPr>
        <w:t xml:space="preserve"> prekršaja iz članka </w:t>
      </w:r>
      <w:r w:rsidRPr="00803EAA">
        <w:rPr>
          <w:rFonts w:ascii="Times New Roman" w:hAnsi="Times New Roman"/>
          <w:sz w:val="24"/>
          <w:szCs w:val="24"/>
        </w:rPr>
        <w:t>196. st</w:t>
      </w:r>
      <w:r w:rsidR="008E3428" w:rsidRPr="00803EAA">
        <w:rPr>
          <w:rFonts w:ascii="Times New Roman" w:hAnsi="Times New Roman"/>
          <w:sz w:val="24"/>
          <w:szCs w:val="24"/>
        </w:rPr>
        <w:t xml:space="preserve">avka </w:t>
      </w:r>
      <w:r w:rsidRPr="00803EAA">
        <w:rPr>
          <w:rFonts w:ascii="Times New Roman" w:hAnsi="Times New Roman"/>
          <w:sz w:val="24"/>
          <w:szCs w:val="24"/>
        </w:rPr>
        <w:t>5. Z</w:t>
      </w:r>
      <w:r w:rsidR="008E3428" w:rsidRPr="00803EAA">
        <w:rPr>
          <w:rFonts w:ascii="Times New Roman" w:hAnsi="Times New Roman"/>
          <w:sz w:val="24"/>
          <w:szCs w:val="24"/>
        </w:rPr>
        <w:t xml:space="preserve">akona o sigurnosti prometa na cestama - </w:t>
      </w:r>
      <w:r w:rsidRPr="00803EAA">
        <w:rPr>
          <w:rFonts w:ascii="Times New Roman" w:hAnsi="Times New Roman"/>
          <w:sz w:val="24"/>
          <w:szCs w:val="24"/>
        </w:rPr>
        <w:t>istek vozačke dozvole, 18 prekršaja iz čl</w:t>
      </w:r>
      <w:r w:rsidR="008E3428" w:rsidRPr="00803EAA">
        <w:rPr>
          <w:rFonts w:ascii="Times New Roman" w:hAnsi="Times New Roman"/>
          <w:sz w:val="24"/>
          <w:szCs w:val="24"/>
        </w:rPr>
        <w:t xml:space="preserve">anka </w:t>
      </w:r>
      <w:r w:rsidRPr="00803EAA">
        <w:rPr>
          <w:rFonts w:ascii="Times New Roman" w:hAnsi="Times New Roman"/>
          <w:sz w:val="24"/>
          <w:szCs w:val="24"/>
        </w:rPr>
        <w:t>199. st</w:t>
      </w:r>
      <w:r w:rsidR="008E3428" w:rsidRPr="00803EAA">
        <w:rPr>
          <w:rFonts w:ascii="Times New Roman" w:hAnsi="Times New Roman"/>
          <w:sz w:val="24"/>
          <w:szCs w:val="24"/>
        </w:rPr>
        <w:t xml:space="preserve">avka </w:t>
      </w:r>
      <w:r w:rsidRPr="00803EAA">
        <w:rPr>
          <w:rFonts w:ascii="Times New Roman" w:hAnsi="Times New Roman"/>
          <w:sz w:val="24"/>
          <w:szCs w:val="24"/>
        </w:rPr>
        <w:t>7. ili st</w:t>
      </w:r>
      <w:r w:rsidR="008E3428" w:rsidRPr="00803EAA">
        <w:rPr>
          <w:rFonts w:ascii="Times New Roman" w:hAnsi="Times New Roman"/>
          <w:sz w:val="24"/>
          <w:szCs w:val="24"/>
        </w:rPr>
        <w:t>avka</w:t>
      </w:r>
      <w:r w:rsidRPr="00803EAA">
        <w:rPr>
          <w:rFonts w:ascii="Times New Roman" w:hAnsi="Times New Roman"/>
          <w:sz w:val="24"/>
          <w:szCs w:val="24"/>
        </w:rPr>
        <w:t xml:space="preserve"> 8. Z</w:t>
      </w:r>
      <w:r w:rsidR="008E3428" w:rsidRPr="00803EAA">
        <w:rPr>
          <w:rFonts w:ascii="Times New Roman" w:hAnsi="Times New Roman"/>
          <w:sz w:val="24"/>
          <w:szCs w:val="24"/>
        </w:rPr>
        <w:t>akona o sigurnosti prometa na cestama</w:t>
      </w:r>
      <w:r w:rsidRPr="00803EAA">
        <w:rPr>
          <w:rFonts w:ascii="Times New Roman" w:hAnsi="Times New Roman"/>
          <w:sz w:val="24"/>
          <w:szCs w:val="24"/>
        </w:rPr>
        <w:t xml:space="preserve"> </w:t>
      </w:r>
      <w:r w:rsidR="008E3428" w:rsidRPr="00803EAA">
        <w:rPr>
          <w:rFonts w:ascii="Times New Roman" w:hAnsi="Times New Roman"/>
          <w:sz w:val="24"/>
          <w:szCs w:val="24"/>
        </w:rPr>
        <w:t>- vožnja pod utjecajem alkohola</w:t>
      </w:r>
      <w:r w:rsidRPr="00803EAA">
        <w:rPr>
          <w:rFonts w:ascii="Times New Roman" w:hAnsi="Times New Roman"/>
          <w:sz w:val="24"/>
          <w:szCs w:val="24"/>
        </w:rPr>
        <w:t>, 1 prekršaj iz čl</w:t>
      </w:r>
      <w:r w:rsidR="008E3428" w:rsidRPr="00803EAA">
        <w:rPr>
          <w:rFonts w:ascii="Times New Roman" w:hAnsi="Times New Roman"/>
          <w:sz w:val="24"/>
          <w:szCs w:val="24"/>
        </w:rPr>
        <w:t xml:space="preserve">anka </w:t>
      </w:r>
      <w:r w:rsidRPr="00803EAA">
        <w:rPr>
          <w:rFonts w:ascii="Times New Roman" w:hAnsi="Times New Roman"/>
          <w:sz w:val="24"/>
          <w:szCs w:val="24"/>
        </w:rPr>
        <w:t>196</w:t>
      </w:r>
      <w:r w:rsidR="008E3428" w:rsidRPr="00803EAA">
        <w:rPr>
          <w:rFonts w:ascii="Times New Roman" w:hAnsi="Times New Roman"/>
          <w:sz w:val="24"/>
          <w:szCs w:val="24"/>
        </w:rPr>
        <w:t>.</w:t>
      </w:r>
      <w:r w:rsidRPr="00803EAA">
        <w:rPr>
          <w:rFonts w:ascii="Times New Roman" w:hAnsi="Times New Roman"/>
          <w:sz w:val="24"/>
          <w:szCs w:val="24"/>
        </w:rPr>
        <w:t xml:space="preserve"> Z</w:t>
      </w:r>
      <w:r w:rsidR="008E3428" w:rsidRPr="00803EAA">
        <w:rPr>
          <w:rFonts w:ascii="Times New Roman" w:hAnsi="Times New Roman"/>
          <w:sz w:val="24"/>
          <w:szCs w:val="24"/>
        </w:rPr>
        <w:t xml:space="preserve">akona o sigurnosti prometa na cestama - </w:t>
      </w:r>
      <w:r w:rsidRPr="00803EAA">
        <w:rPr>
          <w:rFonts w:ascii="Times New Roman" w:hAnsi="Times New Roman"/>
          <w:sz w:val="24"/>
          <w:szCs w:val="24"/>
        </w:rPr>
        <w:t xml:space="preserve">istek probnih registarskih pločica. </w:t>
      </w:r>
    </w:p>
    <w:p w14:paraId="4DE2E482" w14:textId="77777777" w:rsidR="0057236B" w:rsidRPr="00803EAA" w:rsidRDefault="0057236B" w:rsidP="0057236B">
      <w:pPr>
        <w:tabs>
          <w:tab w:val="left" w:pos="-720"/>
        </w:tabs>
        <w:suppressAutoHyphens/>
        <w:spacing w:after="0" w:line="240" w:lineRule="auto"/>
        <w:jc w:val="both"/>
        <w:rPr>
          <w:rFonts w:ascii="Times New Roman" w:hAnsi="Times New Roman"/>
          <w:sz w:val="24"/>
          <w:szCs w:val="24"/>
        </w:rPr>
      </w:pPr>
    </w:p>
    <w:p w14:paraId="14653282" w14:textId="65782EBF" w:rsidR="0057236B" w:rsidRPr="00803EAA" w:rsidRDefault="0057236B" w:rsidP="0057236B">
      <w:pPr>
        <w:spacing w:after="160" w:line="259" w:lineRule="auto"/>
        <w:jc w:val="both"/>
        <w:rPr>
          <w:rFonts w:ascii="Times New Roman" w:hAnsi="Times New Roman"/>
          <w:sz w:val="24"/>
          <w:szCs w:val="24"/>
        </w:rPr>
      </w:pPr>
      <w:r w:rsidRPr="00803EAA">
        <w:rPr>
          <w:rFonts w:ascii="Times New Roman" w:hAnsi="Times New Roman"/>
          <w:sz w:val="24"/>
          <w:szCs w:val="24"/>
        </w:rPr>
        <w:t xml:space="preserve">- </w:t>
      </w:r>
      <w:r w:rsidR="00D02B1E" w:rsidRPr="00803EAA">
        <w:rPr>
          <w:rFonts w:ascii="Times New Roman" w:hAnsi="Times New Roman"/>
          <w:sz w:val="24"/>
          <w:szCs w:val="24"/>
        </w:rPr>
        <w:t>u</w:t>
      </w:r>
      <w:r w:rsidRPr="00803EAA">
        <w:rPr>
          <w:rFonts w:ascii="Times New Roman" w:hAnsi="Times New Roman"/>
          <w:sz w:val="24"/>
          <w:szCs w:val="24"/>
        </w:rPr>
        <w:t xml:space="preserve"> 39 samostalnih i zajedničkih postupanja s drugim ustrojstvenim jedinicama Ravnateljstva policije pronađeno je: 3480,37 grama kokaina, 1260,87 grama marihuane, 56 stabljika indijske konoplje, 9 grama heroina, 15,96 grama amfetamina, 10,5 grama speed</w:t>
      </w:r>
      <w:r w:rsidR="008E3428" w:rsidRPr="00803EAA">
        <w:rPr>
          <w:rFonts w:ascii="Times New Roman" w:hAnsi="Times New Roman"/>
          <w:sz w:val="24"/>
          <w:szCs w:val="24"/>
        </w:rPr>
        <w:t>a</w:t>
      </w:r>
      <w:r w:rsidRPr="00803EAA">
        <w:rPr>
          <w:rFonts w:ascii="Times New Roman" w:hAnsi="Times New Roman"/>
          <w:sz w:val="24"/>
          <w:szCs w:val="24"/>
        </w:rPr>
        <w:t>, 0,6 grama hašiš</w:t>
      </w:r>
      <w:r w:rsidR="008E3428" w:rsidRPr="00803EAA">
        <w:rPr>
          <w:rFonts w:ascii="Times New Roman" w:hAnsi="Times New Roman"/>
          <w:sz w:val="24"/>
          <w:szCs w:val="24"/>
        </w:rPr>
        <w:t>a</w:t>
      </w:r>
      <w:r w:rsidRPr="00803EAA">
        <w:rPr>
          <w:rFonts w:ascii="Times New Roman" w:hAnsi="Times New Roman"/>
          <w:sz w:val="24"/>
          <w:szCs w:val="24"/>
        </w:rPr>
        <w:t>, 122 komada raznih tableta („lyrica“, „normabel“), 5 kom. tableta „ksalol“, 1 tableta „xanax“ , 8 bočica otopine metadona od po 50 ml, 3 kom. „joint</w:t>
      </w:r>
      <w:r w:rsidR="008E3428" w:rsidRPr="00803EAA">
        <w:rPr>
          <w:rFonts w:ascii="Times New Roman" w:hAnsi="Times New Roman"/>
          <w:sz w:val="24"/>
          <w:szCs w:val="24"/>
        </w:rPr>
        <w:t>a</w:t>
      </w:r>
      <w:r w:rsidRPr="00803EAA">
        <w:rPr>
          <w:rFonts w:ascii="Times New Roman" w:hAnsi="Times New Roman"/>
          <w:sz w:val="24"/>
          <w:szCs w:val="24"/>
        </w:rPr>
        <w:t xml:space="preserve">“ </w:t>
      </w:r>
      <w:r w:rsidR="00DA2307" w:rsidRPr="00803EAA">
        <w:rPr>
          <w:rFonts w:ascii="Times New Roman" w:hAnsi="Times New Roman"/>
          <w:sz w:val="24"/>
          <w:szCs w:val="24"/>
        </w:rPr>
        <w:t xml:space="preserve">- </w:t>
      </w:r>
      <w:r w:rsidRPr="00803EAA">
        <w:rPr>
          <w:rFonts w:ascii="Times New Roman" w:hAnsi="Times New Roman"/>
          <w:sz w:val="24"/>
          <w:szCs w:val="24"/>
        </w:rPr>
        <w:t xml:space="preserve">7 </w:t>
      </w:r>
      <w:r w:rsidR="008E3428" w:rsidRPr="00803EAA">
        <w:rPr>
          <w:rFonts w:ascii="Times New Roman" w:hAnsi="Times New Roman"/>
          <w:sz w:val="24"/>
          <w:szCs w:val="24"/>
        </w:rPr>
        <w:t>kršenja prava</w:t>
      </w:r>
      <w:r w:rsidRPr="00803EAA">
        <w:rPr>
          <w:rFonts w:ascii="Times New Roman" w:hAnsi="Times New Roman"/>
          <w:sz w:val="24"/>
          <w:szCs w:val="24"/>
        </w:rPr>
        <w:t xml:space="preserve"> iz </w:t>
      </w:r>
      <w:r w:rsidR="008E3428" w:rsidRPr="00803EAA">
        <w:rPr>
          <w:rFonts w:ascii="Times New Roman" w:hAnsi="Times New Roman"/>
          <w:sz w:val="24"/>
          <w:szCs w:val="24"/>
        </w:rPr>
        <w:t xml:space="preserve">članka </w:t>
      </w:r>
      <w:r w:rsidRPr="00803EAA">
        <w:rPr>
          <w:rFonts w:ascii="Times New Roman" w:hAnsi="Times New Roman"/>
          <w:sz w:val="24"/>
          <w:szCs w:val="24"/>
        </w:rPr>
        <w:t>190. st</w:t>
      </w:r>
      <w:r w:rsidR="008E3428" w:rsidRPr="00803EAA">
        <w:rPr>
          <w:rFonts w:ascii="Times New Roman" w:hAnsi="Times New Roman"/>
          <w:sz w:val="24"/>
          <w:szCs w:val="24"/>
        </w:rPr>
        <w:t>avka</w:t>
      </w:r>
      <w:r w:rsidRPr="00803EAA">
        <w:rPr>
          <w:rFonts w:ascii="Times New Roman" w:hAnsi="Times New Roman"/>
          <w:sz w:val="24"/>
          <w:szCs w:val="24"/>
        </w:rPr>
        <w:t xml:space="preserve"> 2. K</w:t>
      </w:r>
      <w:r w:rsidR="008E3428" w:rsidRPr="00803EAA">
        <w:rPr>
          <w:rFonts w:ascii="Times New Roman" w:hAnsi="Times New Roman"/>
          <w:sz w:val="24"/>
          <w:szCs w:val="24"/>
        </w:rPr>
        <w:t>aznenog zakon</w:t>
      </w:r>
      <w:r w:rsidRPr="00803EAA">
        <w:rPr>
          <w:rFonts w:ascii="Times New Roman" w:hAnsi="Times New Roman"/>
          <w:sz w:val="24"/>
          <w:szCs w:val="24"/>
        </w:rPr>
        <w:t xml:space="preserve">a, </w:t>
      </w:r>
      <w:r w:rsidR="00DA2307" w:rsidRPr="00803EAA">
        <w:rPr>
          <w:rFonts w:ascii="Times New Roman" w:hAnsi="Times New Roman"/>
          <w:sz w:val="24"/>
          <w:szCs w:val="24"/>
        </w:rPr>
        <w:t xml:space="preserve">zatim 32 prekršaja iz članka 3. Zakona o suzbijanju zlouporabe droga („Narodne novine“ br. 107/01, 87/02, 163/03, 141/04, 40/07, 149/09, 84/11, 80/13, 39/19)- </w:t>
      </w:r>
      <w:r w:rsidRPr="00803EAA">
        <w:rPr>
          <w:rFonts w:ascii="Times New Roman" w:hAnsi="Times New Roman"/>
          <w:sz w:val="24"/>
          <w:szCs w:val="24"/>
        </w:rPr>
        <w:t xml:space="preserve">neovlašteno posjedovanje, proizvodnja i trgovanje drogama </w:t>
      </w:r>
      <w:r w:rsidR="00DA2307" w:rsidRPr="00803EAA">
        <w:rPr>
          <w:rFonts w:ascii="Times New Roman" w:hAnsi="Times New Roman"/>
          <w:sz w:val="24"/>
          <w:szCs w:val="24"/>
        </w:rPr>
        <w:t>i tvarima zabranjenim u športu.</w:t>
      </w:r>
    </w:p>
    <w:p w14:paraId="094F728E" w14:textId="5C369629" w:rsidR="0057236B" w:rsidRPr="00803EAA" w:rsidRDefault="0057236B" w:rsidP="0057236B">
      <w:pPr>
        <w:tabs>
          <w:tab w:val="left" w:pos="-720"/>
        </w:tabs>
        <w:suppressAutoHyphens/>
        <w:spacing w:after="0" w:line="240" w:lineRule="auto"/>
        <w:jc w:val="both"/>
        <w:rPr>
          <w:rFonts w:ascii="Times New Roman" w:hAnsi="Times New Roman"/>
          <w:sz w:val="24"/>
          <w:szCs w:val="24"/>
        </w:rPr>
      </w:pPr>
      <w:r w:rsidRPr="00803EAA">
        <w:rPr>
          <w:rFonts w:ascii="Times New Roman" w:hAnsi="Times New Roman"/>
          <w:sz w:val="24"/>
          <w:szCs w:val="24"/>
        </w:rPr>
        <w:t xml:space="preserve">- </w:t>
      </w:r>
      <w:r w:rsidR="00D02B1E" w:rsidRPr="00803EAA">
        <w:rPr>
          <w:rFonts w:ascii="Times New Roman" w:hAnsi="Times New Roman"/>
          <w:sz w:val="24"/>
          <w:szCs w:val="24"/>
        </w:rPr>
        <w:t>u</w:t>
      </w:r>
      <w:r w:rsidRPr="00803EAA">
        <w:rPr>
          <w:rFonts w:ascii="Times New Roman" w:hAnsi="Times New Roman"/>
          <w:sz w:val="24"/>
          <w:szCs w:val="24"/>
        </w:rPr>
        <w:t xml:space="preserve"> 87 samostalnih i zajedničkih postupanja pronađene su osobe i predmeti po potragama i objavama i to: u 66 slučajeva „dojava adrese“, 1 međunarodna mjera Interpol „uhititi“, 10  „mjera uhititi“, 4 Interpol-kontrola, 4 mjere „kontrola“ MPO , 4 pronalazak otuđenog motornog</w:t>
      </w:r>
      <w:r w:rsidR="00DA2307" w:rsidRPr="00803EAA">
        <w:rPr>
          <w:rFonts w:ascii="Times New Roman" w:hAnsi="Times New Roman"/>
          <w:sz w:val="24"/>
          <w:szCs w:val="24"/>
        </w:rPr>
        <w:t xml:space="preserve"> vozila, 1 objava za vozilom( kazneno djelo </w:t>
      </w:r>
      <w:r w:rsidRPr="00803EAA">
        <w:rPr>
          <w:rFonts w:ascii="Times New Roman" w:hAnsi="Times New Roman"/>
          <w:sz w:val="24"/>
          <w:szCs w:val="24"/>
        </w:rPr>
        <w:t xml:space="preserve">“Utaja“ pronađeno jedno otuđeno motorno vozilo), 1 pronalazak predmeta (registarske pločice), 3  pronalaska radilo se o 4 maloljetnika, 4 objave za osobnom iskaznicom, 2 slučaja  kršenja samoizolacije COVID 19. </w:t>
      </w:r>
    </w:p>
    <w:p w14:paraId="47EA7672" w14:textId="77777777" w:rsidR="0057236B" w:rsidRPr="00803EAA" w:rsidRDefault="0057236B" w:rsidP="0057236B">
      <w:pPr>
        <w:tabs>
          <w:tab w:val="left" w:pos="-720"/>
        </w:tabs>
        <w:suppressAutoHyphens/>
        <w:spacing w:after="0" w:line="240" w:lineRule="auto"/>
        <w:jc w:val="both"/>
        <w:rPr>
          <w:rFonts w:ascii="Times New Roman" w:hAnsi="Times New Roman"/>
          <w:sz w:val="24"/>
          <w:szCs w:val="24"/>
        </w:rPr>
      </w:pPr>
    </w:p>
    <w:p w14:paraId="08CECA7C" w14:textId="1E6A854F" w:rsidR="0057236B" w:rsidRPr="00803EAA" w:rsidRDefault="0057236B" w:rsidP="0057236B">
      <w:pPr>
        <w:tabs>
          <w:tab w:val="left" w:pos="-720"/>
        </w:tabs>
        <w:suppressAutoHyphens/>
        <w:spacing w:after="0" w:line="240" w:lineRule="auto"/>
        <w:jc w:val="both"/>
        <w:rPr>
          <w:rFonts w:ascii="Times New Roman" w:hAnsi="Times New Roman"/>
          <w:sz w:val="24"/>
          <w:szCs w:val="24"/>
        </w:rPr>
      </w:pPr>
      <w:r w:rsidRPr="00803EAA">
        <w:rPr>
          <w:rFonts w:ascii="Times New Roman" w:hAnsi="Times New Roman"/>
          <w:sz w:val="24"/>
          <w:szCs w:val="24"/>
        </w:rPr>
        <w:t xml:space="preserve">- </w:t>
      </w:r>
      <w:r w:rsidR="00D02B1E" w:rsidRPr="00803EAA">
        <w:rPr>
          <w:rFonts w:ascii="Times New Roman" w:hAnsi="Times New Roman"/>
          <w:sz w:val="24"/>
          <w:szCs w:val="24"/>
        </w:rPr>
        <w:t>u</w:t>
      </w:r>
      <w:r w:rsidRPr="00803EAA">
        <w:rPr>
          <w:rFonts w:ascii="Times New Roman" w:hAnsi="Times New Roman"/>
          <w:sz w:val="24"/>
          <w:szCs w:val="24"/>
        </w:rPr>
        <w:t xml:space="preserve"> 5 samostalnih i zajedničkih postupanja pronađeno je vatreno oružje i to: 1 puška PAP ser.br G180313, CZ550 ser.br A249942, 1 pištolj NN marke i kalibra 16 kom. streljiva, 1 teleskopska palica, 1 hladno oružje „boxer“, 1 hladno oružje preklopni nož.</w:t>
      </w:r>
    </w:p>
    <w:p w14:paraId="003AAD13" w14:textId="77777777" w:rsidR="0057236B" w:rsidRPr="00803EAA" w:rsidRDefault="0057236B" w:rsidP="0057236B">
      <w:pPr>
        <w:tabs>
          <w:tab w:val="left" w:pos="-720"/>
        </w:tabs>
        <w:suppressAutoHyphens/>
        <w:spacing w:after="0" w:line="240" w:lineRule="auto"/>
        <w:jc w:val="both"/>
        <w:rPr>
          <w:rFonts w:ascii="Times New Roman" w:hAnsi="Times New Roman"/>
          <w:sz w:val="24"/>
          <w:szCs w:val="24"/>
        </w:rPr>
      </w:pPr>
      <w:r w:rsidRPr="00803EAA">
        <w:rPr>
          <w:rFonts w:ascii="Times New Roman" w:eastAsia="Calibri" w:hAnsi="Times New Roman"/>
          <w:sz w:val="24"/>
          <w:szCs w:val="24"/>
        </w:rPr>
        <w:t xml:space="preserve">  </w:t>
      </w:r>
    </w:p>
    <w:p w14:paraId="660E63F4" w14:textId="69A72A37" w:rsidR="0057236B" w:rsidRPr="00803EAA" w:rsidRDefault="0057236B" w:rsidP="0057236B">
      <w:pPr>
        <w:tabs>
          <w:tab w:val="left" w:pos="-720"/>
        </w:tabs>
        <w:suppressAutoHyphens/>
        <w:spacing w:after="0" w:line="240" w:lineRule="auto"/>
        <w:jc w:val="both"/>
        <w:rPr>
          <w:rFonts w:ascii="Times New Roman" w:hAnsi="Times New Roman"/>
          <w:sz w:val="24"/>
          <w:szCs w:val="24"/>
        </w:rPr>
      </w:pPr>
      <w:r w:rsidRPr="00803EAA">
        <w:rPr>
          <w:rFonts w:ascii="Times New Roman" w:hAnsi="Times New Roman"/>
          <w:sz w:val="24"/>
          <w:szCs w:val="24"/>
        </w:rPr>
        <w:t xml:space="preserve">- </w:t>
      </w:r>
      <w:r w:rsidR="00D02B1E" w:rsidRPr="00803EAA">
        <w:rPr>
          <w:rFonts w:ascii="Times New Roman" w:hAnsi="Times New Roman"/>
          <w:sz w:val="24"/>
          <w:szCs w:val="24"/>
        </w:rPr>
        <w:t>u</w:t>
      </w:r>
      <w:r w:rsidRPr="00803EAA">
        <w:rPr>
          <w:rFonts w:ascii="Times New Roman" w:hAnsi="Times New Roman"/>
          <w:sz w:val="24"/>
          <w:szCs w:val="24"/>
        </w:rPr>
        <w:t xml:space="preserve"> 10 samostalnih i zajedničkih postupanja utvrđena</w:t>
      </w:r>
      <w:r w:rsidR="00DA2307" w:rsidRPr="00803EAA">
        <w:rPr>
          <w:rFonts w:ascii="Times New Roman" w:hAnsi="Times New Roman"/>
          <w:sz w:val="24"/>
          <w:szCs w:val="24"/>
        </w:rPr>
        <w:t xml:space="preserve"> su sljedeća kaznena dijela: 2 kaznena djela </w:t>
      </w:r>
      <w:r w:rsidRPr="00803EAA">
        <w:rPr>
          <w:rFonts w:ascii="Times New Roman" w:hAnsi="Times New Roman"/>
          <w:sz w:val="24"/>
          <w:szCs w:val="24"/>
        </w:rPr>
        <w:t xml:space="preserve"> </w:t>
      </w:r>
      <w:r w:rsidR="00DA2307" w:rsidRPr="00803EAA">
        <w:rPr>
          <w:rFonts w:ascii="Times New Roman" w:hAnsi="Times New Roman"/>
          <w:sz w:val="24"/>
          <w:szCs w:val="24"/>
        </w:rPr>
        <w:t>k</w:t>
      </w:r>
      <w:r w:rsidRPr="00803EAA">
        <w:rPr>
          <w:rFonts w:ascii="Times New Roman" w:hAnsi="Times New Roman"/>
          <w:sz w:val="24"/>
          <w:szCs w:val="24"/>
        </w:rPr>
        <w:t>rivotvorenj</w:t>
      </w:r>
      <w:r w:rsidR="00DA2307" w:rsidRPr="00803EAA">
        <w:rPr>
          <w:rFonts w:ascii="Times New Roman" w:hAnsi="Times New Roman"/>
          <w:sz w:val="24"/>
          <w:szCs w:val="24"/>
        </w:rPr>
        <w:t>a službene ili poslovne</w:t>
      </w:r>
      <w:r w:rsidRPr="00803EAA">
        <w:rPr>
          <w:rFonts w:ascii="Times New Roman" w:hAnsi="Times New Roman"/>
          <w:sz w:val="24"/>
          <w:szCs w:val="24"/>
        </w:rPr>
        <w:t xml:space="preserve"> isprave </w:t>
      </w:r>
      <w:r w:rsidR="00DA2307" w:rsidRPr="00803EAA">
        <w:rPr>
          <w:rFonts w:ascii="Times New Roman" w:hAnsi="Times New Roman"/>
          <w:sz w:val="24"/>
          <w:szCs w:val="24"/>
        </w:rPr>
        <w:t xml:space="preserve">iz </w:t>
      </w:r>
      <w:r w:rsidRPr="00803EAA">
        <w:rPr>
          <w:rFonts w:ascii="Times New Roman" w:hAnsi="Times New Roman"/>
          <w:sz w:val="24"/>
          <w:szCs w:val="24"/>
        </w:rPr>
        <w:t>čl</w:t>
      </w:r>
      <w:r w:rsidR="00DA2307" w:rsidRPr="00803EAA">
        <w:rPr>
          <w:rFonts w:ascii="Times New Roman" w:hAnsi="Times New Roman"/>
          <w:sz w:val="24"/>
          <w:szCs w:val="24"/>
        </w:rPr>
        <w:t xml:space="preserve">anka </w:t>
      </w:r>
      <w:r w:rsidRPr="00803EAA">
        <w:rPr>
          <w:rFonts w:ascii="Times New Roman" w:hAnsi="Times New Roman"/>
          <w:sz w:val="24"/>
          <w:szCs w:val="24"/>
        </w:rPr>
        <w:t>279</w:t>
      </w:r>
      <w:r w:rsidR="00DA2307" w:rsidRPr="00803EAA">
        <w:rPr>
          <w:rFonts w:ascii="Times New Roman" w:hAnsi="Times New Roman"/>
          <w:sz w:val="24"/>
          <w:szCs w:val="24"/>
        </w:rPr>
        <w:t>.</w:t>
      </w:r>
      <w:r w:rsidRPr="00803EAA">
        <w:rPr>
          <w:rFonts w:ascii="Times New Roman" w:hAnsi="Times New Roman"/>
          <w:sz w:val="24"/>
          <w:szCs w:val="24"/>
        </w:rPr>
        <w:t xml:space="preserve"> K</w:t>
      </w:r>
      <w:r w:rsidR="00DA2307" w:rsidRPr="00803EAA">
        <w:rPr>
          <w:rFonts w:ascii="Times New Roman" w:hAnsi="Times New Roman"/>
          <w:sz w:val="24"/>
          <w:szCs w:val="24"/>
        </w:rPr>
        <w:t>aznenog zakona</w:t>
      </w:r>
      <w:r w:rsidRPr="00803EAA">
        <w:rPr>
          <w:rFonts w:ascii="Times New Roman" w:hAnsi="Times New Roman"/>
          <w:sz w:val="24"/>
          <w:szCs w:val="24"/>
        </w:rPr>
        <w:t xml:space="preserve"> (krivotvorenje vize), 1 krivotvorenje broja šasije vozila, 1 krivotvorenje osobne iskaznice, 1 nepripadajuće reg. pločice, 2 kaznena djela </w:t>
      </w:r>
      <w:r w:rsidR="00C4708B" w:rsidRPr="00803EAA">
        <w:rPr>
          <w:rFonts w:ascii="Times New Roman" w:hAnsi="Times New Roman"/>
          <w:sz w:val="24"/>
          <w:szCs w:val="24"/>
        </w:rPr>
        <w:t>k</w:t>
      </w:r>
      <w:r w:rsidRPr="00803EAA">
        <w:rPr>
          <w:rFonts w:ascii="Times New Roman" w:hAnsi="Times New Roman"/>
          <w:sz w:val="24"/>
          <w:szCs w:val="24"/>
        </w:rPr>
        <w:t>rađ</w:t>
      </w:r>
      <w:r w:rsidR="00DA2307" w:rsidRPr="00803EAA">
        <w:rPr>
          <w:rFonts w:ascii="Times New Roman" w:hAnsi="Times New Roman"/>
          <w:sz w:val="24"/>
          <w:szCs w:val="24"/>
        </w:rPr>
        <w:t xml:space="preserve">e iz </w:t>
      </w:r>
      <w:r w:rsidRPr="00803EAA">
        <w:rPr>
          <w:rFonts w:ascii="Times New Roman" w:hAnsi="Times New Roman"/>
          <w:sz w:val="24"/>
          <w:szCs w:val="24"/>
        </w:rPr>
        <w:t>čl</w:t>
      </w:r>
      <w:r w:rsidR="00DA2307" w:rsidRPr="00803EAA">
        <w:rPr>
          <w:rFonts w:ascii="Times New Roman" w:hAnsi="Times New Roman"/>
          <w:sz w:val="24"/>
          <w:szCs w:val="24"/>
        </w:rPr>
        <w:t>anka</w:t>
      </w:r>
      <w:r w:rsidRPr="00803EAA">
        <w:rPr>
          <w:rFonts w:ascii="Times New Roman" w:hAnsi="Times New Roman"/>
          <w:sz w:val="24"/>
          <w:szCs w:val="24"/>
        </w:rPr>
        <w:t xml:space="preserve"> 228</w:t>
      </w:r>
      <w:r w:rsidR="00DA2307" w:rsidRPr="00803EAA">
        <w:rPr>
          <w:rFonts w:ascii="Times New Roman" w:hAnsi="Times New Roman"/>
          <w:sz w:val="24"/>
          <w:szCs w:val="24"/>
        </w:rPr>
        <w:t>.</w:t>
      </w:r>
      <w:r w:rsidRPr="00803EAA">
        <w:rPr>
          <w:rFonts w:ascii="Times New Roman" w:hAnsi="Times New Roman"/>
          <w:sz w:val="24"/>
          <w:szCs w:val="24"/>
        </w:rPr>
        <w:t xml:space="preserve"> K</w:t>
      </w:r>
      <w:r w:rsidR="00DA2307" w:rsidRPr="00803EAA">
        <w:rPr>
          <w:rFonts w:ascii="Times New Roman" w:hAnsi="Times New Roman"/>
          <w:sz w:val="24"/>
          <w:szCs w:val="24"/>
        </w:rPr>
        <w:t>aznenog zakona</w:t>
      </w:r>
      <w:r w:rsidRPr="00803EAA">
        <w:rPr>
          <w:rFonts w:ascii="Times New Roman" w:hAnsi="Times New Roman"/>
          <w:sz w:val="24"/>
          <w:szCs w:val="24"/>
        </w:rPr>
        <w:t xml:space="preserve">, 1 kazneno djelo </w:t>
      </w:r>
      <w:r w:rsidR="00DA2307" w:rsidRPr="00803EAA">
        <w:rPr>
          <w:rFonts w:ascii="Times New Roman" w:hAnsi="Times New Roman"/>
          <w:sz w:val="24"/>
          <w:szCs w:val="24"/>
        </w:rPr>
        <w:t>k</w:t>
      </w:r>
      <w:r w:rsidRPr="00803EAA">
        <w:rPr>
          <w:rFonts w:ascii="Times New Roman" w:hAnsi="Times New Roman"/>
          <w:sz w:val="24"/>
          <w:szCs w:val="24"/>
        </w:rPr>
        <w:t>rivotvorenj</w:t>
      </w:r>
      <w:r w:rsidR="00DA2307" w:rsidRPr="00803EAA">
        <w:rPr>
          <w:rFonts w:ascii="Times New Roman" w:hAnsi="Times New Roman"/>
          <w:sz w:val="24"/>
          <w:szCs w:val="24"/>
        </w:rPr>
        <w:t>a</w:t>
      </w:r>
      <w:r w:rsidRPr="00803EAA">
        <w:rPr>
          <w:rFonts w:ascii="Times New Roman" w:hAnsi="Times New Roman"/>
          <w:sz w:val="24"/>
          <w:szCs w:val="24"/>
        </w:rPr>
        <w:t xml:space="preserve"> isprave, čl</w:t>
      </w:r>
      <w:r w:rsidR="00C4708B" w:rsidRPr="00803EAA">
        <w:rPr>
          <w:rFonts w:ascii="Times New Roman" w:hAnsi="Times New Roman"/>
          <w:sz w:val="24"/>
          <w:szCs w:val="24"/>
        </w:rPr>
        <w:t>anka</w:t>
      </w:r>
      <w:r w:rsidRPr="00803EAA">
        <w:rPr>
          <w:rFonts w:ascii="Times New Roman" w:hAnsi="Times New Roman"/>
          <w:sz w:val="24"/>
          <w:szCs w:val="24"/>
        </w:rPr>
        <w:t xml:space="preserve"> 278</w:t>
      </w:r>
      <w:r w:rsidR="00D02B1E" w:rsidRPr="00803EAA">
        <w:rPr>
          <w:rFonts w:ascii="Times New Roman" w:hAnsi="Times New Roman"/>
          <w:sz w:val="24"/>
          <w:szCs w:val="24"/>
        </w:rPr>
        <w:t>.</w:t>
      </w:r>
      <w:r w:rsidRPr="00803EAA">
        <w:rPr>
          <w:rFonts w:ascii="Times New Roman" w:hAnsi="Times New Roman"/>
          <w:sz w:val="24"/>
          <w:szCs w:val="24"/>
        </w:rPr>
        <w:t xml:space="preserve"> st</w:t>
      </w:r>
      <w:r w:rsidR="00C4708B" w:rsidRPr="00803EAA">
        <w:rPr>
          <w:rFonts w:ascii="Times New Roman" w:hAnsi="Times New Roman"/>
          <w:sz w:val="24"/>
          <w:szCs w:val="24"/>
        </w:rPr>
        <w:t xml:space="preserve">avka </w:t>
      </w:r>
      <w:r w:rsidRPr="00803EAA">
        <w:rPr>
          <w:rFonts w:ascii="Times New Roman" w:hAnsi="Times New Roman"/>
          <w:sz w:val="24"/>
          <w:szCs w:val="24"/>
        </w:rPr>
        <w:t>1</w:t>
      </w:r>
      <w:r w:rsidR="00C4708B" w:rsidRPr="00803EAA">
        <w:rPr>
          <w:rFonts w:ascii="Times New Roman" w:hAnsi="Times New Roman"/>
          <w:sz w:val="24"/>
          <w:szCs w:val="24"/>
        </w:rPr>
        <w:t xml:space="preserve">. </w:t>
      </w:r>
      <w:r w:rsidRPr="00803EAA">
        <w:rPr>
          <w:rFonts w:ascii="Times New Roman" w:hAnsi="Times New Roman"/>
          <w:sz w:val="24"/>
          <w:szCs w:val="24"/>
        </w:rPr>
        <w:t xml:space="preserve"> K</w:t>
      </w:r>
      <w:r w:rsidR="00C4708B" w:rsidRPr="00803EAA">
        <w:rPr>
          <w:rFonts w:ascii="Times New Roman" w:hAnsi="Times New Roman"/>
          <w:sz w:val="24"/>
          <w:szCs w:val="24"/>
        </w:rPr>
        <w:t>aznenog zakona</w:t>
      </w:r>
      <w:r w:rsidRPr="00803EAA">
        <w:rPr>
          <w:rFonts w:ascii="Times New Roman" w:hAnsi="Times New Roman"/>
          <w:sz w:val="24"/>
          <w:szCs w:val="24"/>
        </w:rPr>
        <w:t xml:space="preserve">, 2 </w:t>
      </w:r>
      <w:r w:rsidR="00C4708B" w:rsidRPr="00803EAA">
        <w:rPr>
          <w:rFonts w:ascii="Times New Roman" w:hAnsi="Times New Roman"/>
          <w:sz w:val="24"/>
          <w:szCs w:val="24"/>
        </w:rPr>
        <w:t xml:space="preserve">kaznena djela </w:t>
      </w:r>
      <w:r w:rsidRPr="00803EAA">
        <w:rPr>
          <w:rFonts w:ascii="Times New Roman" w:hAnsi="Times New Roman"/>
          <w:sz w:val="24"/>
          <w:szCs w:val="24"/>
        </w:rPr>
        <w:t>iz čl</w:t>
      </w:r>
      <w:r w:rsidR="00C4708B" w:rsidRPr="00803EAA">
        <w:rPr>
          <w:rFonts w:ascii="Times New Roman" w:hAnsi="Times New Roman"/>
          <w:sz w:val="24"/>
          <w:szCs w:val="24"/>
        </w:rPr>
        <w:t>anka</w:t>
      </w:r>
      <w:r w:rsidRPr="00803EAA">
        <w:rPr>
          <w:rFonts w:ascii="Times New Roman" w:hAnsi="Times New Roman"/>
          <w:sz w:val="24"/>
          <w:szCs w:val="24"/>
        </w:rPr>
        <w:t xml:space="preserve"> 272</w:t>
      </w:r>
      <w:r w:rsidR="00C4708B" w:rsidRPr="00803EAA">
        <w:rPr>
          <w:rFonts w:ascii="Times New Roman" w:hAnsi="Times New Roman"/>
          <w:sz w:val="24"/>
          <w:szCs w:val="24"/>
        </w:rPr>
        <w:t>.</w:t>
      </w:r>
      <w:r w:rsidRPr="00803EAA">
        <w:rPr>
          <w:rFonts w:ascii="Times New Roman" w:hAnsi="Times New Roman"/>
          <w:sz w:val="24"/>
          <w:szCs w:val="24"/>
        </w:rPr>
        <w:t xml:space="preserve"> K</w:t>
      </w:r>
      <w:r w:rsidR="00C4708B" w:rsidRPr="00803EAA">
        <w:rPr>
          <w:rFonts w:ascii="Times New Roman" w:hAnsi="Times New Roman"/>
          <w:sz w:val="24"/>
          <w:szCs w:val="24"/>
        </w:rPr>
        <w:t>aznenog zakona -</w:t>
      </w:r>
      <w:r w:rsidR="00D02B1E" w:rsidRPr="00803EAA">
        <w:rPr>
          <w:rFonts w:ascii="Times New Roman" w:hAnsi="Times New Roman"/>
          <w:sz w:val="24"/>
          <w:szCs w:val="24"/>
        </w:rPr>
        <w:t xml:space="preserve"> </w:t>
      </w:r>
      <w:r w:rsidR="00C4708B" w:rsidRPr="00803EAA">
        <w:rPr>
          <w:rFonts w:ascii="Times New Roman" w:hAnsi="Times New Roman"/>
          <w:sz w:val="24"/>
          <w:szCs w:val="24"/>
        </w:rPr>
        <w:t>z</w:t>
      </w:r>
      <w:r w:rsidRPr="00803EAA">
        <w:rPr>
          <w:rFonts w:ascii="Times New Roman" w:hAnsi="Times New Roman"/>
          <w:sz w:val="24"/>
          <w:szCs w:val="24"/>
        </w:rPr>
        <w:t>lo</w:t>
      </w:r>
      <w:r w:rsidR="00C4708B" w:rsidRPr="00803EAA">
        <w:rPr>
          <w:rFonts w:ascii="Times New Roman" w:hAnsi="Times New Roman"/>
          <w:sz w:val="24"/>
          <w:szCs w:val="24"/>
        </w:rPr>
        <w:t>uporaba naprava</w:t>
      </w:r>
      <w:r w:rsidRPr="00803EAA">
        <w:rPr>
          <w:rFonts w:ascii="Times New Roman" w:hAnsi="Times New Roman"/>
          <w:sz w:val="24"/>
          <w:szCs w:val="24"/>
        </w:rPr>
        <w:t xml:space="preserve"> </w:t>
      </w:r>
      <w:r w:rsidR="00C4708B" w:rsidRPr="00803EAA">
        <w:rPr>
          <w:rFonts w:ascii="Times New Roman" w:hAnsi="Times New Roman"/>
          <w:sz w:val="24"/>
          <w:szCs w:val="24"/>
        </w:rPr>
        <w:t>(</w:t>
      </w:r>
      <w:r w:rsidRPr="00803EAA">
        <w:rPr>
          <w:rFonts w:ascii="Times New Roman" w:hAnsi="Times New Roman"/>
          <w:sz w:val="24"/>
          <w:szCs w:val="24"/>
        </w:rPr>
        <w:t>bankomat).</w:t>
      </w:r>
    </w:p>
    <w:p w14:paraId="511D6E5E" w14:textId="77777777" w:rsidR="0057236B" w:rsidRPr="00803EAA" w:rsidRDefault="0057236B" w:rsidP="0057236B">
      <w:pPr>
        <w:tabs>
          <w:tab w:val="left" w:pos="-720"/>
        </w:tabs>
        <w:suppressAutoHyphens/>
        <w:spacing w:after="0" w:line="240" w:lineRule="auto"/>
        <w:jc w:val="both"/>
        <w:rPr>
          <w:rFonts w:ascii="Times New Roman" w:hAnsi="Times New Roman"/>
          <w:sz w:val="24"/>
          <w:szCs w:val="24"/>
        </w:rPr>
      </w:pPr>
    </w:p>
    <w:p w14:paraId="711FF57F" w14:textId="585F5BFD" w:rsidR="0057236B" w:rsidRPr="00803EAA" w:rsidRDefault="0057236B" w:rsidP="00C4708B">
      <w:pPr>
        <w:tabs>
          <w:tab w:val="left" w:pos="-720"/>
        </w:tabs>
        <w:suppressAutoHyphens/>
        <w:spacing w:after="0" w:line="240" w:lineRule="auto"/>
        <w:jc w:val="both"/>
        <w:rPr>
          <w:rFonts w:ascii="Times New Roman" w:hAnsi="Times New Roman"/>
          <w:sz w:val="24"/>
          <w:szCs w:val="24"/>
        </w:rPr>
      </w:pPr>
      <w:r w:rsidRPr="00803EAA">
        <w:rPr>
          <w:rFonts w:ascii="Times New Roman" w:hAnsi="Times New Roman"/>
          <w:sz w:val="24"/>
          <w:szCs w:val="24"/>
        </w:rPr>
        <w:t xml:space="preserve">- </w:t>
      </w:r>
      <w:r w:rsidR="00D02B1E" w:rsidRPr="00803EAA">
        <w:rPr>
          <w:rFonts w:ascii="Times New Roman" w:hAnsi="Times New Roman"/>
          <w:sz w:val="24"/>
          <w:szCs w:val="24"/>
        </w:rPr>
        <w:t>u</w:t>
      </w:r>
      <w:r w:rsidRPr="00803EAA">
        <w:rPr>
          <w:rFonts w:ascii="Times New Roman" w:hAnsi="Times New Roman"/>
          <w:sz w:val="24"/>
          <w:szCs w:val="24"/>
        </w:rPr>
        <w:t xml:space="preserve"> 7 samostalnih i zajedničkih postupanja utvrđeni su drugi prekršaji: 3 slučaja nepos</w:t>
      </w:r>
      <w:r w:rsidR="00C4708B" w:rsidRPr="00803EAA">
        <w:rPr>
          <w:rFonts w:ascii="Times New Roman" w:hAnsi="Times New Roman"/>
          <w:sz w:val="24"/>
          <w:szCs w:val="24"/>
        </w:rPr>
        <w:t>jedovanje osobne iskaznice, iz članka</w:t>
      </w:r>
      <w:r w:rsidRPr="00803EAA">
        <w:rPr>
          <w:rFonts w:ascii="Times New Roman" w:hAnsi="Times New Roman"/>
          <w:sz w:val="24"/>
          <w:szCs w:val="24"/>
        </w:rPr>
        <w:t xml:space="preserve"> 16</w:t>
      </w:r>
      <w:r w:rsidR="00C4708B" w:rsidRPr="00803EAA">
        <w:rPr>
          <w:rFonts w:ascii="Times New Roman" w:hAnsi="Times New Roman"/>
          <w:sz w:val="24"/>
          <w:szCs w:val="24"/>
        </w:rPr>
        <w:t>. Zakona o osobnoj iskaznici („Narodne novine“ br. 62/15, 42/20, 144/20</w:t>
      </w:r>
      <w:r w:rsidRPr="00803EAA">
        <w:rPr>
          <w:rFonts w:ascii="Times New Roman" w:hAnsi="Times New Roman"/>
          <w:sz w:val="24"/>
          <w:szCs w:val="24"/>
        </w:rPr>
        <w:t xml:space="preserve">), 4 postupanja po </w:t>
      </w:r>
      <w:r w:rsidR="00C4708B" w:rsidRPr="00803EAA">
        <w:rPr>
          <w:rFonts w:ascii="Times New Roman" w:hAnsi="Times New Roman"/>
          <w:sz w:val="24"/>
          <w:szCs w:val="24"/>
        </w:rPr>
        <w:t>članku</w:t>
      </w:r>
      <w:r w:rsidRPr="00803EAA">
        <w:rPr>
          <w:rFonts w:ascii="Times New Roman" w:hAnsi="Times New Roman"/>
          <w:sz w:val="24"/>
          <w:szCs w:val="24"/>
        </w:rPr>
        <w:t xml:space="preserve"> 37. Zakona o šumama</w:t>
      </w:r>
      <w:r w:rsidR="00C4708B" w:rsidRPr="00803EAA">
        <w:rPr>
          <w:rFonts w:ascii="Times New Roman" w:hAnsi="Times New Roman"/>
          <w:sz w:val="24"/>
          <w:szCs w:val="24"/>
        </w:rPr>
        <w:t xml:space="preserve"> („Narodne novine“ br. 68/18, 115/18, 98/19, 32/20, 145/20)</w:t>
      </w:r>
      <w:r w:rsidRPr="00803EAA">
        <w:rPr>
          <w:rFonts w:ascii="Times New Roman" w:hAnsi="Times New Roman"/>
          <w:sz w:val="24"/>
          <w:szCs w:val="24"/>
        </w:rPr>
        <w:t>.</w:t>
      </w:r>
    </w:p>
    <w:p w14:paraId="7219F1CF" w14:textId="1C9CF380" w:rsidR="0057236B" w:rsidRDefault="0057236B" w:rsidP="0057236B">
      <w:pPr>
        <w:spacing w:after="0" w:line="240" w:lineRule="auto"/>
        <w:jc w:val="both"/>
        <w:rPr>
          <w:rFonts w:ascii="Times New Roman" w:hAnsi="Times New Roman"/>
          <w:b/>
          <w:sz w:val="24"/>
          <w:szCs w:val="24"/>
        </w:rPr>
      </w:pPr>
    </w:p>
    <w:p w14:paraId="4C362E39" w14:textId="77777777" w:rsidR="00803EAA" w:rsidRPr="00803EAA" w:rsidRDefault="00803EAA" w:rsidP="0057236B">
      <w:pPr>
        <w:spacing w:after="0" w:line="240" w:lineRule="auto"/>
        <w:jc w:val="both"/>
        <w:rPr>
          <w:rFonts w:ascii="Times New Roman" w:hAnsi="Times New Roman"/>
          <w:b/>
          <w:sz w:val="24"/>
          <w:szCs w:val="24"/>
        </w:rPr>
      </w:pPr>
    </w:p>
    <w:p w14:paraId="0DB91B77" w14:textId="7C649D73" w:rsidR="0057236B" w:rsidRPr="00803EAA" w:rsidRDefault="0057236B" w:rsidP="00D02B1E">
      <w:pPr>
        <w:spacing w:after="0" w:line="240" w:lineRule="auto"/>
        <w:jc w:val="both"/>
        <w:rPr>
          <w:rFonts w:ascii="Times New Roman" w:hAnsi="Times New Roman"/>
          <w:b/>
          <w:sz w:val="24"/>
          <w:szCs w:val="24"/>
        </w:rPr>
      </w:pPr>
      <w:r w:rsidRPr="00803EAA">
        <w:rPr>
          <w:rFonts w:ascii="Times New Roman" w:hAnsi="Times New Roman"/>
          <w:b/>
          <w:sz w:val="24"/>
          <w:szCs w:val="24"/>
        </w:rPr>
        <w:t xml:space="preserve"> 4.3. Aktivnosti Prihvatnog centra za strance Ježevo</w:t>
      </w:r>
    </w:p>
    <w:p w14:paraId="115F4C65" w14:textId="77777777" w:rsidR="0057236B" w:rsidRPr="00803EAA" w:rsidRDefault="0057236B" w:rsidP="0057236B">
      <w:pPr>
        <w:spacing w:after="0" w:line="240" w:lineRule="auto"/>
        <w:rPr>
          <w:rFonts w:ascii="Times New Roman" w:hAnsi="Times New Roman"/>
          <w:sz w:val="24"/>
          <w:szCs w:val="24"/>
        </w:rPr>
      </w:pPr>
    </w:p>
    <w:p w14:paraId="10027FF5" w14:textId="72FDB414"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 xml:space="preserve">U vremenu od 3. studenog do 4. prosinca 2020. godine 2 policijska službenika Prihvatnog centra za strance Ježevo trebali su sudjelovati u zajedničkoj operaciji FRONTEX-a „JO Poseidon 2020“- na Lesbosu, koja je otkazana zbog pandemije COVID-19. </w:t>
      </w:r>
    </w:p>
    <w:p w14:paraId="4AF3957F" w14:textId="77777777" w:rsidR="0057236B" w:rsidRPr="00803EAA" w:rsidRDefault="0057236B" w:rsidP="0057236B">
      <w:pPr>
        <w:spacing w:after="0" w:line="240" w:lineRule="auto"/>
        <w:jc w:val="both"/>
        <w:rPr>
          <w:rFonts w:ascii="Times New Roman" w:hAnsi="Times New Roman"/>
          <w:sz w:val="24"/>
          <w:szCs w:val="24"/>
        </w:rPr>
      </w:pPr>
    </w:p>
    <w:p w14:paraId="59E68946" w14:textId="06112DE6" w:rsidR="00C4708B" w:rsidRPr="00803EAA" w:rsidRDefault="00C4708B" w:rsidP="0057236B">
      <w:pPr>
        <w:spacing w:after="0" w:line="240" w:lineRule="auto"/>
        <w:rPr>
          <w:rFonts w:ascii="Times New Roman" w:hAnsi="Times New Roman"/>
          <w:b/>
          <w:sz w:val="24"/>
          <w:szCs w:val="24"/>
        </w:rPr>
      </w:pPr>
    </w:p>
    <w:p w14:paraId="1C30CAC3" w14:textId="77777777" w:rsidR="007F03DD" w:rsidRDefault="007F03DD" w:rsidP="0057236B">
      <w:pPr>
        <w:spacing w:after="0" w:line="240" w:lineRule="auto"/>
        <w:rPr>
          <w:rFonts w:ascii="Times New Roman" w:hAnsi="Times New Roman"/>
          <w:b/>
          <w:sz w:val="24"/>
          <w:szCs w:val="24"/>
        </w:rPr>
      </w:pPr>
    </w:p>
    <w:p w14:paraId="53B61DBF" w14:textId="77777777" w:rsidR="007F03DD" w:rsidRDefault="007F03DD" w:rsidP="0057236B">
      <w:pPr>
        <w:spacing w:after="0" w:line="240" w:lineRule="auto"/>
        <w:rPr>
          <w:rFonts w:ascii="Times New Roman" w:hAnsi="Times New Roman"/>
          <w:b/>
          <w:sz w:val="24"/>
          <w:szCs w:val="24"/>
        </w:rPr>
      </w:pPr>
    </w:p>
    <w:p w14:paraId="54BD9CB3" w14:textId="298E5095" w:rsidR="0057236B" w:rsidRPr="00803EAA" w:rsidRDefault="0057236B" w:rsidP="0057236B">
      <w:pPr>
        <w:spacing w:after="0" w:line="240" w:lineRule="auto"/>
        <w:rPr>
          <w:rFonts w:ascii="Times New Roman" w:hAnsi="Times New Roman"/>
          <w:sz w:val="24"/>
          <w:szCs w:val="24"/>
        </w:rPr>
      </w:pPr>
      <w:r w:rsidRPr="00803EAA">
        <w:rPr>
          <w:rFonts w:ascii="Times New Roman" w:hAnsi="Times New Roman"/>
          <w:b/>
          <w:sz w:val="24"/>
          <w:szCs w:val="24"/>
        </w:rPr>
        <w:t>4.4. MINISTARSTVO OBRANE</w:t>
      </w:r>
    </w:p>
    <w:p w14:paraId="0931519A" w14:textId="77777777" w:rsidR="0057236B" w:rsidRPr="00803EAA" w:rsidRDefault="0057236B" w:rsidP="0057236B">
      <w:pPr>
        <w:spacing w:after="0" w:line="240" w:lineRule="auto"/>
        <w:jc w:val="both"/>
        <w:rPr>
          <w:rFonts w:ascii="Times New Roman" w:hAnsi="Times New Roman"/>
          <w:b/>
          <w:sz w:val="24"/>
          <w:szCs w:val="24"/>
        </w:rPr>
      </w:pPr>
    </w:p>
    <w:p w14:paraId="44143ADD" w14:textId="77777777" w:rsidR="0057236B" w:rsidRPr="00803EAA" w:rsidRDefault="0057236B" w:rsidP="0057236B">
      <w:pPr>
        <w:spacing w:after="0" w:line="240" w:lineRule="auto"/>
        <w:jc w:val="both"/>
        <w:rPr>
          <w:rFonts w:ascii="Times New Roman" w:hAnsi="Times New Roman"/>
          <w:b/>
          <w:sz w:val="24"/>
          <w:szCs w:val="24"/>
        </w:rPr>
      </w:pPr>
      <w:r w:rsidRPr="00803EAA">
        <w:rPr>
          <w:rFonts w:ascii="Times New Roman" w:hAnsi="Times New Roman"/>
          <w:b/>
          <w:sz w:val="24"/>
          <w:szCs w:val="24"/>
        </w:rPr>
        <w:t xml:space="preserve">Mjera 2.2. TRAGANJE I SPAŠAVANJE </w:t>
      </w:r>
    </w:p>
    <w:p w14:paraId="572319C8" w14:textId="77777777" w:rsidR="0057236B" w:rsidRPr="00803EAA" w:rsidRDefault="0057236B" w:rsidP="0057236B">
      <w:pPr>
        <w:spacing w:after="0" w:line="240" w:lineRule="auto"/>
        <w:jc w:val="both"/>
        <w:rPr>
          <w:rFonts w:ascii="Times New Roman" w:hAnsi="Times New Roman"/>
          <w:sz w:val="24"/>
          <w:szCs w:val="24"/>
        </w:rPr>
      </w:pPr>
    </w:p>
    <w:p w14:paraId="78A10444" w14:textId="40EA7218" w:rsidR="0057236B" w:rsidRPr="00803EAA" w:rsidRDefault="0057236B" w:rsidP="0057236B">
      <w:pPr>
        <w:spacing w:after="0" w:line="240" w:lineRule="auto"/>
        <w:jc w:val="both"/>
        <w:rPr>
          <w:rFonts w:ascii="Times New Roman" w:eastAsia="Calibri" w:hAnsi="Times New Roman"/>
          <w:color w:val="000000"/>
          <w:sz w:val="24"/>
          <w:szCs w:val="24"/>
        </w:rPr>
      </w:pPr>
      <w:r w:rsidRPr="00803EAA">
        <w:rPr>
          <w:rFonts w:ascii="Times New Roman" w:eastAsia="Calibri" w:hAnsi="Times New Roman"/>
          <w:color w:val="000000"/>
          <w:sz w:val="24"/>
          <w:szCs w:val="24"/>
        </w:rPr>
        <w:t>Ministarstvo obrane jedan je od sudi</w:t>
      </w:r>
      <w:r w:rsidR="00C4708B" w:rsidRPr="00803EAA">
        <w:rPr>
          <w:rFonts w:ascii="Times New Roman" w:eastAsia="Calibri" w:hAnsi="Times New Roman"/>
          <w:color w:val="000000"/>
          <w:sz w:val="24"/>
          <w:szCs w:val="24"/>
        </w:rPr>
        <w:t>o</w:t>
      </w:r>
      <w:r w:rsidRPr="00803EAA">
        <w:rPr>
          <w:rFonts w:ascii="Times New Roman" w:eastAsia="Calibri" w:hAnsi="Times New Roman"/>
          <w:color w:val="000000"/>
          <w:sz w:val="24"/>
          <w:szCs w:val="24"/>
        </w:rPr>
        <w:t xml:space="preserve">nika u mjeri 2.2. Traganje i spašavanje sa strateškim ciljem 2.2.1. Razvoj i obnavljanje plovidbene sposobnosti plovila granične policije koja se mogu koristiti za potrebe sudjelovanja u operacijama traganja i spašavanja, sukladno Akcijskom planu za provedbu Strategije integriranog upravljanja granicom Republike Hrvatske. </w:t>
      </w:r>
    </w:p>
    <w:p w14:paraId="542D9326" w14:textId="77777777" w:rsidR="0057236B" w:rsidRPr="00803EAA" w:rsidRDefault="0057236B" w:rsidP="0057236B">
      <w:pPr>
        <w:spacing w:after="0" w:line="240" w:lineRule="auto"/>
        <w:jc w:val="both"/>
        <w:rPr>
          <w:rFonts w:ascii="Times New Roman" w:eastAsia="Calibri" w:hAnsi="Times New Roman"/>
          <w:color w:val="000000"/>
          <w:sz w:val="24"/>
          <w:szCs w:val="24"/>
        </w:rPr>
      </w:pPr>
    </w:p>
    <w:p w14:paraId="7372E8C0" w14:textId="77777777" w:rsidR="0057236B" w:rsidRPr="00803EAA" w:rsidRDefault="0057236B" w:rsidP="0057236B">
      <w:pPr>
        <w:spacing w:after="0" w:line="240" w:lineRule="auto"/>
        <w:jc w:val="both"/>
        <w:rPr>
          <w:rFonts w:ascii="Times New Roman" w:hAnsi="Times New Roman"/>
          <w:b/>
          <w:sz w:val="24"/>
          <w:szCs w:val="24"/>
        </w:rPr>
      </w:pPr>
      <w:r w:rsidRPr="00803EAA">
        <w:rPr>
          <w:rFonts w:ascii="Times New Roman" w:eastAsia="Calibri" w:hAnsi="Times New Roman"/>
          <w:color w:val="000000"/>
          <w:sz w:val="24"/>
          <w:szCs w:val="24"/>
        </w:rPr>
        <w:t>Na temelju zahtjeva Nacionalne središnjice za usklađivanje traganja i spašavanja na moru tijekom 2020. godine snage Obalne straže Republike Hrvatske te zrakoplovne snage Hrvatskog ratnog zrakoplovstva, pod operativnim nadzorom Obalne straže Republike Hrvatske, sudjelovale su u 16 zadaća traganja i spašavanja na moru (SAR operacijama), što su aktivnosti koje nisu planirane Akcijskim planom za provedbu Strategije integriranog upravljanja granicom Republike Hrvatske. Plovila Obalne straže Republike Hrvatske obavila su sedam plovidbi, a zrakoplovi Hrvatskoga ratnog zrakoplovstva devet letova.</w:t>
      </w:r>
    </w:p>
    <w:p w14:paraId="1A5806B0" w14:textId="77777777" w:rsidR="0057236B" w:rsidRPr="00803EAA" w:rsidRDefault="0057236B" w:rsidP="0057236B">
      <w:pPr>
        <w:spacing w:after="0" w:line="240" w:lineRule="auto"/>
        <w:jc w:val="both"/>
        <w:rPr>
          <w:rFonts w:ascii="Times New Roman" w:hAnsi="Times New Roman"/>
          <w:b/>
          <w:sz w:val="24"/>
          <w:szCs w:val="24"/>
        </w:rPr>
      </w:pPr>
    </w:p>
    <w:p w14:paraId="3E054802" w14:textId="77777777" w:rsidR="0057236B" w:rsidRPr="00803EAA" w:rsidRDefault="0057236B" w:rsidP="0057236B">
      <w:pPr>
        <w:spacing w:after="0" w:line="240" w:lineRule="auto"/>
        <w:jc w:val="both"/>
        <w:rPr>
          <w:rFonts w:ascii="Times New Roman" w:hAnsi="Times New Roman"/>
          <w:b/>
          <w:sz w:val="24"/>
          <w:szCs w:val="24"/>
        </w:rPr>
      </w:pPr>
      <w:r w:rsidRPr="00803EAA">
        <w:rPr>
          <w:rFonts w:ascii="Times New Roman" w:hAnsi="Times New Roman"/>
          <w:b/>
          <w:sz w:val="24"/>
          <w:szCs w:val="24"/>
        </w:rPr>
        <w:t xml:space="preserve">  </w:t>
      </w:r>
    </w:p>
    <w:p w14:paraId="6BA845CC" w14:textId="77777777" w:rsidR="0057236B" w:rsidRPr="00803EAA" w:rsidRDefault="0057236B" w:rsidP="0057236B">
      <w:pPr>
        <w:spacing w:after="0" w:line="240" w:lineRule="auto"/>
        <w:rPr>
          <w:rFonts w:ascii="Times New Roman" w:hAnsi="Times New Roman"/>
          <w:b/>
          <w:sz w:val="24"/>
          <w:szCs w:val="24"/>
        </w:rPr>
      </w:pPr>
      <w:r w:rsidRPr="00803EAA">
        <w:rPr>
          <w:rFonts w:ascii="Times New Roman" w:hAnsi="Times New Roman"/>
          <w:b/>
          <w:sz w:val="24"/>
          <w:szCs w:val="24"/>
        </w:rPr>
        <w:t>4.5. MINISTARSTVO FINANCIJA -  CARINSKA UPRAVA</w:t>
      </w:r>
    </w:p>
    <w:p w14:paraId="318A917B" w14:textId="77777777" w:rsidR="0057236B" w:rsidRPr="00803EAA" w:rsidRDefault="0057236B" w:rsidP="0057236B">
      <w:pPr>
        <w:spacing w:after="0" w:line="240" w:lineRule="auto"/>
        <w:rPr>
          <w:rFonts w:ascii="Times New Roman" w:hAnsi="Times New Roman"/>
          <w:b/>
          <w:sz w:val="24"/>
          <w:szCs w:val="24"/>
        </w:rPr>
      </w:pPr>
    </w:p>
    <w:p w14:paraId="2BFBE497" w14:textId="77777777" w:rsidR="0057236B" w:rsidRPr="00803EAA" w:rsidRDefault="0057236B" w:rsidP="0057236B">
      <w:pPr>
        <w:spacing w:after="0" w:line="240" w:lineRule="auto"/>
        <w:rPr>
          <w:rFonts w:ascii="Times New Roman" w:hAnsi="Times New Roman"/>
          <w:b/>
          <w:sz w:val="24"/>
          <w:szCs w:val="24"/>
        </w:rPr>
      </w:pPr>
      <w:r w:rsidRPr="00803EAA">
        <w:rPr>
          <w:rFonts w:ascii="Times New Roman" w:hAnsi="Times New Roman"/>
          <w:b/>
          <w:sz w:val="24"/>
          <w:szCs w:val="24"/>
        </w:rPr>
        <w:t xml:space="preserve">Mjera 2.2. TRAGANJE I SPAŠAVANJE </w:t>
      </w:r>
    </w:p>
    <w:p w14:paraId="797D4493" w14:textId="77777777" w:rsidR="0057236B" w:rsidRPr="00803EAA" w:rsidRDefault="0057236B" w:rsidP="0057236B">
      <w:pPr>
        <w:spacing w:after="0" w:line="240" w:lineRule="auto"/>
        <w:rPr>
          <w:rFonts w:ascii="Times New Roman" w:hAnsi="Times New Roman"/>
          <w:b/>
          <w:sz w:val="24"/>
          <w:szCs w:val="24"/>
        </w:rPr>
      </w:pPr>
    </w:p>
    <w:p w14:paraId="55BCC5CB" w14:textId="77777777" w:rsidR="0057236B" w:rsidRPr="00803EAA" w:rsidRDefault="0057236B" w:rsidP="0057236B">
      <w:pPr>
        <w:spacing w:after="0" w:line="240" w:lineRule="auto"/>
        <w:jc w:val="both"/>
        <w:rPr>
          <w:rFonts w:ascii="Times New Roman" w:hAnsi="Times New Roman"/>
          <w:b/>
          <w:sz w:val="24"/>
          <w:szCs w:val="24"/>
        </w:rPr>
      </w:pPr>
      <w:r w:rsidRPr="00803EAA">
        <w:rPr>
          <w:rFonts w:ascii="Times New Roman" w:hAnsi="Times New Roman"/>
          <w:b/>
          <w:sz w:val="24"/>
          <w:szCs w:val="24"/>
        </w:rPr>
        <w:t>Spremnost plovila za korištenje u SAR operacijama</w:t>
      </w:r>
    </w:p>
    <w:p w14:paraId="45FCE978" w14:textId="77777777" w:rsidR="0057236B" w:rsidRPr="00803EAA" w:rsidRDefault="0057236B" w:rsidP="0057236B">
      <w:pPr>
        <w:spacing w:after="0" w:line="240" w:lineRule="auto"/>
        <w:jc w:val="both"/>
        <w:rPr>
          <w:rFonts w:ascii="Times New Roman" w:hAnsi="Times New Roman"/>
          <w:b/>
          <w:sz w:val="24"/>
          <w:szCs w:val="24"/>
        </w:rPr>
      </w:pPr>
    </w:p>
    <w:p w14:paraId="12956994" w14:textId="47CB312F" w:rsidR="0057236B"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U sklopu aktivnosti područnih jedinica koordinacije tijela nadležnih za nadzor i zaštitu prava i interesa Republike Hrvatske na moru, Carinska uprava, Sektor za mobilne jedinice je tijekom 2020. godine proveo ukupno 69 akcija:</w:t>
      </w:r>
    </w:p>
    <w:p w14:paraId="592AA7A6" w14:textId="77777777" w:rsidR="001D165A" w:rsidRPr="00803EAA" w:rsidRDefault="001D165A" w:rsidP="0057236B">
      <w:pPr>
        <w:spacing w:after="0" w:line="240" w:lineRule="auto"/>
        <w:jc w:val="both"/>
        <w:rPr>
          <w:rFonts w:ascii="Times New Roman" w:hAnsi="Times New Roman"/>
          <w:sz w:val="24"/>
          <w:szCs w:val="24"/>
        </w:rPr>
      </w:pPr>
    </w:p>
    <w:p w14:paraId="09000319"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I.</w:t>
      </w:r>
      <w:r w:rsidRPr="00803EAA">
        <w:rPr>
          <w:rFonts w:ascii="Times New Roman" w:hAnsi="Times New Roman"/>
          <w:sz w:val="24"/>
          <w:szCs w:val="24"/>
        </w:rPr>
        <w:tab/>
        <w:t>Područna jedinica koordinacije Rijeka i Pula: ukupno 27 akcija,</w:t>
      </w:r>
    </w:p>
    <w:p w14:paraId="60838FA0"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Područna jedinica koordinacije Rijeka: 15 akcija (15 samostalnih aktivnosti kao nositelj akcija),</w:t>
      </w:r>
    </w:p>
    <w:p w14:paraId="3229DA26"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Područna jedinica koordinacije Pula: 12 akcija (12 samostalnih aktivnosti kao nositelj akcija),</w:t>
      </w:r>
    </w:p>
    <w:p w14:paraId="0AA2A24C"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Zbog pandemije Covid-19 Područna jedinica koordinacije Rijeka i Pula nisu provodile  sve planirane zajedničke aktivnosti na moru tijekom 2020. godine.</w:t>
      </w:r>
    </w:p>
    <w:p w14:paraId="1C3903D2"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Spremnost plovila za izvršavanje zadaća u 2020. godini: 63 %.</w:t>
      </w:r>
    </w:p>
    <w:p w14:paraId="52544A55" w14:textId="77777777" w:rsidR="0057236B" w:rsidRPr="00803EAA" w:rsidRDefault="0057236B" w:rsidP="0057236B">
      <w:pPr>
        <w:spacing w:after="0" w:line="240" w:lineRule="auto"/>
        <w:jc w:val="both"/>
        <w:rPr>
          <w:rFonts w:ascii="Times New Roman" w:hAnsi="Times New Roman"/>
          <w:sz w:val="24"/>
          <w:szCs w:val="24"/>
        </w:rPr>
      </w:pPr>
    </w:p>
    <w:p w14:paraId="06B47DD1"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II.</w:t>
      </w:r>
      <w:r w:rsidRPr="00803EAA">
        <w:rPr>
          <w:rFonts w:ascii="Times New Roman" w:hAnsi="Times New Roman"/>
          <w:sz w:val="24"/>
          <w:szCs w:val="24"/>
        </w:rPr>
        <w:tab/>
        <w:t>Područna jedinica koordinacije Zadar: ukupno 34 akcije,</w:t>
      </w:r>
    </w:p>
    <w:p w14:paraId="554B73B8"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Područna jedinica koordinacije Zadar provela je 11 samostalnih aktivnosti kao nositelj akcija i 23 akcije na plovilima drugih tijela,</w:t>
      </w:r>
    </w:p>
    <w:p w14:paraId="4AA34DE8"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Zbog pandemije Covid-19 Područna jedinica koordinacije Zadar nije provodila zajedničke aktivnosti na moru u mjesecima veljača, travanj, svibanj, studeni i prosinac 2020. godine,</w:t>
      </w:r>
    </w:p>
    <w:p w14:paraId="75F0A4FB"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Spremnost plovila za izvršavanje zadaća plovila u 2020. godini: 100 %.</w:t>
      </w:r>
    </w:p>
    <w:p w14:paraId="2BF61A03" w14:textId="77777777" w:rsidR="0057236B" w:rsidRPr="00803EAA" w:rsidRDefault="0057236B" w:rsidP="0057236B">
      <w:pPr>
        <w:spacing w:after="0" w:line="240" w:lineRule="auto"/>
        <w:jc w:val="both"/>
        <w:rPr>
          <w:rFonts w:ascii="Times New Roman" w:hAnsi="Times New Roman"/>
          <w:sz w:val="24"/>
          <w:szCs w:val="24"/>
        </w:rPr>
      </w:pPr>
    </w:p>
    <w:p w14:paraId="1B509D10"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III.</w:t>
      </w:r>
      <w:r w:rsidRPr="00803EAA">
        <w:rPr>
          <w:rFonts w:ascii="Times New Roman" w:hAnsi="Times New Roman"/>
          <w:sz w:val="24"/>
          <w:szCs w:val="24"/>
        </w:rPr>
        <w:tab/>
        <w:t>Područna jedinica koordinacije Split i Šibenik: nisu se provodile akcije</w:t>
      </w:r>
    </w:p>
    <w:p w14:paraId="7EA63C96"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PJ - Služba za mobilne jedinice Split je tijekom siječnja, veljače i ožujka 2020. godine otkazala planirane akcije zbog nepovoljnih vremenskih uvjeta.</w:t>
      </w:r>
    </w:p>
    <w:p w14:paraId="4A6F3529"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Od mjeseca lipnja do mjeseca rujna 2020. godine PJ - Služba za mobilne jedinice nije raspolagala službenim plovilom zbog dislokacije plovila.</w:t>
      </w:r>
    </w:p>
    <w:p w14:paraId="27574AAD"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 xml:space="preserve">Od mjeseca travnja Područna jedinica koordinacije Split i Šibenik ne planiraju zajedničke aktivnosti zbog provedbe epidemioloških mjera uslijed pandemije COVID-19. </w:t>
      </w:r>
    </w:p>
    <w:p w14:paraId="5AD88E16"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Spremnost plovila za izvršavanje zadaća u 2020. godini: 100 %.</w:t>
      </w:r>
    </w:p>
    <w:p w14:paraId="40CFC785" w14:textId="77777777" w:rsidR="0057236B" w:rsidRPr="00803EAA" w:rsidRDefault="0057236B" w:rsidP="0057236B">
      <w:pPr>
        <w:spacing w:after="0" w:line="240" w:lineRule="auto"/>
        <w:jc w:val="both"/>
        <w:rPr>
          <w:rFonts w:ascii="Times New Roman" w:hAnsi="Times New Roman"/>
          <w:sz w:val="24"/>
          <w:szCs w:val="24"/>
        </w:rPr>
      </w:pPr>
    </w:p>
    <w:p w14:paraId="7E2617DF"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IV.</w:t>
      </w:r>
      <w:r w:rsidRPr="00803EAA">
        <w:rPr>
          <w:rFonts w:ascii="Times New Roman" w:hAnsi="Times New Roman"/>
          <w:sz w:val="24"/>
          <w:szCs w:val="24"/>
        </w:rPr>
        <w:tab/>
        <w:t>Područna jedinica koordinacije Dubrovnik i Ploče: ukupno 8 akcija.</w:t>
      </w:r>
    </w:p>
    <w:p w14:paraId="166ECF0F" w14:textId="78CB56F5"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Područna jedinica koordinacije Dubrovnik: 6 akcija (6 samostalnih aktivnosti kao nositelj akcija)</w:t>
      </w:r>
    </w:p>
    <w:p w14:paraId="340A2E78"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Područna jedinica koordinacije Ploče: 2 akcije na plovilima drugih tijela.</w:t>
      </w:r>
    </w:p>
    <w:p w14:paraId="05A57808"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Spremnost plovila za izvršavanje zadaća u 2020. godini: 60 %.</w:t>
      </w:r>
    </w:p>
    <w:p w14:paraId="37FA747E"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w:t>
      </w:r>
      <w:r w:rsidRPr="00803EAA">
        <w:rPr>
          <w:rFonts w:ascii="Times New Roman" w:hAnsi="Times New Roman"/>
          <w:sz w:val="24"/>
          <w:szCs w:val="24"/>
        </w:rPr>
        <w:tab/>
        <w:t>Sukladno zaključku Stručnog tijela Središnje koordinacije od 29. listopada 2020. godine, od mjeseca studenog 2020. godine otkazane su sve zajedničke aktivnosti Područne jedinice koordinacije Dubrovnik zbog pandemije Covid-19.</w:t>
      </w:r>
    </w:p>
    <w:p w14:paraId="1E53D859" w14:textId="77777777" w:rsidR="0057236B" w:rsidRPr="00803EAA" w:rsidRDefault="0057236B" w:rsidP="0057236B">
      <w:pPr>
        <w:spacing w:after="0" w:line="240" w:lineRule="auto"/>
        <w:jc w:val="both"/>
        <w:rPr>
          <w:rFonts w:ascii="Times New Roman" w:hAnsi="Times New Roman"/>
          <w:sz w:val="24"/>
          <w:szCs w:val="24"/>
        </w:rPr>
      </w:pPr>
    </w:p>
    <w:p w14:paraId="119F8841"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U 2020. godini je zbog provedbi epidemioloških mjera uslijed pandemije Covid-19 došlo do smanjenja provedbi zajedničkih akcija po područnim jedinicama koordinacije u kojima su sudjelovale posade službenih plovila Carinske uprave. U navedenom razdoblju, sukladno planovima Službi za mobilne jedinice, posade službenih plovila na moru su obavljale sve planirane samostalne aktivnosti na moru.</w:t>
      </w:r>
    </w:p>
    <w:p w14:paraId="303AE8C0" w14:textId="77777777" w:rsidR="0057236B" w:rsidRPr="00803EAA" w:rsidRDefault="0057236B" w:rsidP="0057236B">
      <w:pPr>
        <w:spacing w:after="0" w:line="240" w:lineRule="auto"/>
        <w:rPr>
          <w:rFonts w:ascii="Times New Roman" w:hAnsi="Times New Roman"/>
          <w:b/>
          <w:sz w:val="24"/>
          <w:szCs w:val="24"/>
        </w:rPr>
      </w:pPr>
    </w:p>
    <w:p w14:paraId="5EFFDDFF" w14:textId="77777777" w:rsidR="0057236B" w:rsidRPr="00803EAA" w:rsidRDefault="0057236B" w:rsidP="0057236B">
      <w:pPr>
        <w:spacing w:after="0" w:line="240" w:lineRule="auto"/>
        <w:ind w:left="67" w:right="67" w:hanging="67"/>
        <w:jc w:val="both"/>
        <w:rPr>
          <w:rFonts w:ascii="Times New Roman" w:hAnsi="Times New Roman"/>
          <w:b/>
          <w:sz w:val="24"/>
          <w:szCs w:val="24"/>
        </w:rPr>
      </w:pPr>
    </w:p>
    <w:p w14:paraId="18F46E15" w14:textId="77777777" w:rsidR="0057236B" w:rsidRPr="00803EAA" w:rsidRDefault="0057236B" w:rsidP="0057236B">
      <w:pPr>
        <w:spacing w:after="173" w:line="240" w:lineRule="auto"/>
        <w:ind w:left="67" w:right="67" w:hanging="67"/>
        <w:jc w:val="both"/>
        <w:rPr>
          <w:rFonts w:ascii="Times New Roman" w:hAnsi="Times New Roman"/>
          <w:b/>
          <w:i/>
          <w:sz w:val="24"/>
          <w:szCs w:val="24"/>
        </w:rPr>
      </w:pPr>
      <w:r w:rsidRPr="00803EAA">
        <w:rPr>
          <w:rFonts w:ascii="Times New Roman" w:hAnsi="Times New Roman"/>
          <w:b/>
          <w:sz w:val="24"/>
          <w:szCs w:val="24"/>
        </w:rPr>
        <w:t>4.5.1. Međunarodne aktivnosti Carinske uprave</w:t>
      </w:r>
    </w:p>
    <w:p w14:paraId="742FEB6D" w14:textId="77777777" w:rsidR="0057236B" w:rsidRPr="00803EAA" w:rsidRDefault="0057236B" w:rsidP="0057236B">
      <w:pPr>
        <w:spacing w:after="173" w:line="240" w:lineRule="auto"/>
        <w:ind w:right="67"/>
        <w:jc w:val="both"/>
        <w:rPr>
          <w:rFonts w:ascii="Times New Roman" w:hAnsi="Times New Roman"/>
          <w:b/>
          <w:i/>
          <w:sz w:val="24"/>
          <w:szCs w:val="24"/>
        </w:rPr>
      </w:pPr>
      <w:r w:rsidRPr="00803EAA">
        <w:rPr>
          <w:rFonts w:ascii="Times New Roman" w:hAnsi="Times New Roman"/>
          <w:sz w:val="24"/>
          <w:szCs w:val="24"/>
        </w:rPr>
        <w:t>U organizaciji EUROPOL-a te uz pomoć i podršku Europske komisije, Europskog ureda za borbu protiv prijevara (OLAF) provodila se Operativna akcija HANSA 2020 OA 2.4. čiji je cilj bio usmjeren na sprječavanje krijumčarenje cigareta i duhana iz zemalja Istočne Europe, odnosno preko istočnih granica Europske unije.</w:t>
      </w:r>
    </w:p>
    <w:p w14:paraId="6D679F98" w14:textId="77777777" w:rsidR="0057236B" w:rsidRPr="00803EAA" w:rsidRDefault="0057236B" w:rsidP="0057236B">
      <w:pPr>
        <w:spacing w:after="173" w:line="240" w:lineRule="auto"/>
        <w:ind w:left="67" w:right="67" w:firstLine="653"/>
        <w:jc w:val="both"/>
        <w:rPr>
          <w:rFonts w:ascii="Times New Roman" w:hAnsi="Times New Roman"/>
          <w:sz w:val="24"/>
          <w:szCs w:val="24"/>
        </w:rPr>
      </w:pPr>
      <w:r w:rsidRPr="00803EAA">
        <w:rPr>
          <w:rFonts w:ascii="Times New Roman" w:hAnsi="Times New Roman"/>
          <w:sz w:val="24"/>
          <w:szCs w:val="24"/>
        </w:rPr>
        <w:t>U organizaciji EUROPOL-a provedeno je 14 on-line sastanaka po pitanju:</w:t>
      </w:r>
    </w:p>
    <w:p w14:paraId="3B6272BF" w14:textId="77777777" w:rsidR="0057236B" w:rsidRPr="00803EAA" w:rsidRDefault="0057236B" w:rsidP="0057236B">
      <w:pPr>
        <w:numPr>
          <w:ilvl w:val="0"/>
          <w:numId w:val="36"/>
        </w:numPr>
        <w:spacing w:after="173" w:line="240" w:lineRule="auto"/>
        <w:ind w:right="67"/>
        <w:jc w:val="both"/>
        <w:rPr>
          <w:rFonts w:ascii="Times New Roman" w:hAnsi="Times New Roman"/>
          <w:sz w:val="24"/>
          <w:szCs w:val="24"/>
        </w:rPr>
      </w:pPr>
      <w:r w:rsidRPr="00803EAA">
        <w:rPr>
          <w:rFonts w:ascii="Times New Roman" w:hAnsi="Times New Roman"/>
          <w:sz w:val="24"/>
          <w:szCs w:val="24"/>
        </w:rPr>
        <w:t>Excise Fraud OA 1.2; 1.3; 1.5; 2.1; 2.2; 2.3; 2.4; 4.1;</w:t>
      </w:r>
      <w:r w:rsidRPr="00803EAA">
        <w:rPr>
          <w:rFonts w:ascii="Times New Roman" w:hAnsi="Times New Roman"/>
          <w:sz w:val="24"/>
          <w:szCs w:val="24"/>
        </w:rPr>
        <w:tab/>
        <w:t>- 11 sastanaka</w:t>
      </w:r>
    </w:p>
    <w:p w14:paraId="4AD8CBD9" w14:textId="77777777" w:rsidR="0057236B" w:rsidRPr="00803EAA" w:rsidRDefault="0057236B" w:rsidP="0057236B">
      <w:pPr>
        <w:numPr>
          <w:ilvl w:val="0"/>
          <w:numId w:val="36"/>
        </w:numPr>
        <w:spacing w:after="173" w:line="240" w:lineRule="auto"/>
        <w:ind w:right="67"/>
        <w:jc w:val="both"/>
        <w:rPr>
          <w:rFonts w:ascii="Times New Roman" w:hAnsi="Times New Roman"/>
          <w:sz w:val="24"/>
          <w:szCs w:val="24"/>
        </w:rPr>
      </w:pPr>
      <w:r w:rsidRPr="00803EAA">
        <w:rPr>
          <w:rFonts w:ascii="Times New Roman" w:hAnsi="Times New Roman"/>
          <w:sz w:val="24"/>
          <w:szCs w:val="24"/>
        </w:rPr>
        <w:t>EUROPOL Excise Fraud OAP</w:t>
      </w:r>
      <w:r w:rsidRPr="00803EAA">
        <w:rPr>
          <w:rFonts w:ascii="Times New Roman" w:hAnsi="Times New Roman"/>
          <w:sz w:val="24"/>
          <w:szCs w:val="24"/>
        </w:rPr>
        <w:tab/>
      </w:r>
      <w:r w:rsidRPr="00803EAA">
        <w:rPr>
          <w:rFonts w:ascii="Times New Roman" w:hAnsi="Times New Roman"/>
          <w:sz w:val="24"/>
          <w:szCs w:val="24"/>
        </w:rPr>
        <w:tab/>
      </w:r>
      <w:r w:rsidRPr="00803EAA">
        <w:rPr>
          <w:rFonts w:ascii="Times New Roman" w:hAnsi="Times New Roman"/>
          <w:sz w:val="24"/>
          <w:szCs w:val="24"/>
        </w:rPr>
        <w:tab/>
      </w:r>
      <w:r w:rsidRPr="00803EAA">
        <w:rPr>
          <w:rFonts w:ascii="Times New Roman" w:hAnsi="Times New Roman"/>
          <w:sz w:val="24"/>
          <w:szCs w:val="24"/>
        </w:rPr>
        <w:tab/>
        <w:t>- 1 sastanak</w:t>
      </w:r>
    </w:p>
    <w:p w14:paraId="7A112217" w14:textId="77777777" w:rsidR="0057236B" w:rsidRPr="00803EAA" w:rsidRDefault="0057236B" w:rsidP="0057236B">
      <w:pPr>
        <w:numPr>
          <w:ilvl w:val="0"/>
          <w:numId w:val="36"/>
        </w:numPr>
        <w:spacing w:after="173" w:line="240" w:lineRule="auto"/>
        <w:ind w:right="67"/>
        <w:jc w:val="both"/>
        <w:rPr>
          <w:rFonts w:ascii="Times New Roman" w:hAnsi="Times New Roman"/>
          <w:sz w:val="24"/>
          <w:szCs w:val="24"/>
        </w:rPr>
      </w:pPr>
      <w:r w:rsidRPr="00803EAA">
        <w:rPr>
          <w:rFonts w:ascii="Times New Roman" w:hAnsi="Times New Roman"/>
          <w:sz w:val="24"/>
          <w:szCs w:val="24"/>
        </w:rPr>
        <w:t>SOCTA Advisory Group</w:t>
      </w:r>
      <w:r w:rsidRPr="00803EAA">
        <w:rPr>
          <w:rFonts w:ascii="Times New Roman" w:hAnsi="Times New Roman"/>
          <w:sz w:val="24"/>
          <w:szCs w:val="24"/>
        </w:rPr>
        <w:tab/>
      </w:r>
      <w:r w:rsidRPr="00803EAA">
        <w:rPr>
          <w:rFonts w:ascii="Times New Roman" w:hAnsi="Times New Roman"/>
          <w:sz w:val="24"/>
          <w:szCs w:val="24"/>
        </w:rPr>
        <w:tab/>
      </w:r>
      <w:r w:rsidRPr="00803EAA">
        <w:rPr>
          <w:rFonts w:ascii="Times New Roman" w:hAnsi="Times New Roman"/>
          <w:sz w:val="24"/>
          <w:szCs w:val="24"/>
        </w:rPr>
        <w:tab/>
      </w:r>
      <w:r w:rsidRPr="00803EAA">
        <w:rPr>
          <w:rFonts w:ascii="Times New Roman" w:hAnsi="Times New Roman"/>
          <w:sz w:val="24"/>
          <w:szCs w:val="24"/>
        </w:rPr>
        <w:tab/>
      </w:r>
      <w:r w:rsidRPr="00803EAA">
        <w:rPr>
          <w:rFonts w:ascii="Times New Roman" w:hAnsi="Times New Roman"/>
          <w:sz w:val="24"/>
          <w:szCs w:val="24"/>
        </w:rPr>
        <w:tab/>
        <w:t>- 2 sastanka.</w:t>
      </w:r>
    </w:p>
    <w:p w14:paraId="7E55B986" w14:textId="77777777" w:rsidR="0057236B" w:rsidRPr="00803EAA" w:rsidRDefault="0057236B" w:rsidP="0057236B">
      <w:pPr>
        <w:spacing w:after="173" w:line="240" w:lineRule="auto"/>
        <w:ind w:left="67" w:right="67" w:hanging="67"/>
        <w:jc w:val="both"/>
        <w:rPr>
          <w:rFonts w:ascii="Times New Roman" w:hAnsi="Times New Roman"/>
          <w:sz w:val="24"/>
          <w:szCs w:val="24"/>
        </w:rPr>
      </w:pPr>
      <w:r w:rsidRPr="00803EAA">
        <w:rPr>
          <w:rFonts w:ascii="Times New Roman" w:hAnsi="Times New Roman"/>
          <w:sz w:val="24"/>
          <w:szCs w:val="24"/>
        </w:rPr>
        <w:t xml:space="preserve"> Od drugih značajnijih operativnih aktivnosti u kojima je sudjelovala Carinska uprava ističemo provedbu međunarodne operacija STOP koja je imala za cilj zaustaviti trgovanje medicinskom opremom i lijekovima koji </w:t>
      </w:r>
      <w:r w:rsidRPr="00803EAA">
        <w:rPr>
          <w:rFonts w:ascii="Times New Roman" w:hAnsi="Times New Roman"/>
          <w:bCs/>
          <w:sz w:val="24"/>
          <w:szCs w:val="24"/>
        </w:rPr>
        <w:t xml:space="preserve">ne zadovoljavaju potrebne standarde, te su nedopušteni ili krivotvoreni, mogu predstavljati opasnost po ljudsko zdravlje i javnu sigurnost, a vezani su za nastalu pandemiju COVID-19. </w:t>
      </w:r>
      <w:r w:rsidRPr="00803EAA">
        <w:rPr>
          <w:rFonts w:ascii="Times New Roman" w:hAnsi="Times New Roman"/>
          <w:sz w:val="24"/>
          <w:szCs w:val="24"/>
        </w:rPr>
        <w:t xml:space="preserve">Operaciju je provodila i koordinirala Svjetska carinska organizacija (WCO), uz podršku i pomoć Regionalnog obavještajnog ureda za vezu (RILO) te INTERPOL-a, Svjetske zdravstvene organizacije i EUROPOL-a. </w:t>
      </w:r>
    </w:p>
    <w:p w14:paraId="4C18A8A7" w14:textId="77777777" w:rsidR="0057236B" w:rsidRPr="00803EAA" w:rsidRDefault="0057236B" w:rsidP="0057236B">
      <w:pPr>
        <w:spacing w:after="0" w:line="240" w:lineRule="auto"/>
        <w:rPr>
          <w:rFonts w:ascii="Times New Roman" w:hAnsi="Times New Roman"/>
          <w:b/>
          <w:bCs/>
          <w:sz w:val="24"/>
          <w:szCs w:val="24"/>
        </w:rPr>
      </w:pPr>
      <w:r w:rsidRPr="00803EAA">
        <w:rPr>
          <w:rFonts w:ascii="Times New Roman" w:hAnsi="Times New Roman"/>
          <w:b/>
          <w:sz w:val="24"/>
          <w:szCs w:val="24"/>
        </w:rPr>
        <w:t>4.6. MINISTARSTVO MORA, PROMETA I INFRASTRUKTURE</w:t>
      </w:r>
    </w:p>
    <w:p w14:paraId="690AE2CF" w14:textId="77777777" w:rsidR="0057236B" w:rsidRPr="00803EAA" w:rsidRDefault="0057236B" w:rsidP="0057236B">
      <w:pPr>
        <w:spacing w:after="0" w:line="240" w:lineRule="auto"/>
        <w:jc w:val="both"/>
        <w:rPr>
          <w:rFonts w:ascii="Times New Roman" w:hAnsi="Times New Roman"/>
          <w:b/>
          <w:bCs/>
          <w:sz w:val="24"/>
          <w:szCs w:val="24"/>
        </w:rPr>
      </w:pPr>
    </w:p>
    <w:p w14:paraId="61AC1EBA" w14:textId="77777777" w:rsidR="0057236B" w:rsidRPr="00803EAA" w:rsidRDefault="0057236B" w:rsidP="0057236B">
      <w:pPr>
        <w:spacing w:after="0" w:line="240" w:lineRule="auto"/>
        <w:jc w:val="both"/>
        <w:rPr>
          <w:rFonts w:ascii="Times New Roman" w:hAnsi="Times New Roman"/>
          <w:b/>
          <w:bCs/>
          <w:sz w:val="24"/>
          <w:szCs w:val="24"/>
        </w:rPr>
      </w:pPr>
      <w:r w:rsidRPr="00803EAA">
        <w:rPr>
          <w:rFonts w:ascii="Times New Roman" w:hAnsi="Times New Roman"/>
          <w:b/>
          <w:bCs/>
          <w:sz w:val="24"/>
          <w:szCs w:val="24"/>
        </w:rPr>
        <w:t>4.6.1. UPRAVA SIGURNOSTI PLOVIDBE</w:t>
      </w:r>
    </w:p>
    <w:p w14:paraId="2323A541" w14:textId="77777777" w:rsidR="0057236B" w:rsidRPr="00803EAA" w:rsidRDefault="0057236B" w:rsidP="0057236B">
      <w:pPr>
        <w:spacing w:after="0" w:line="240" w:lineRule="auto"/>
        <w:jc w:val="both"/>
        <w:rPr>
          <w:rFonts w:ascii="Times New Roman" w:hAnsi="Times New Roman"/>
          <w:b/>
          <w:bCs/>
          <w:sz w:val="24"/>
          <w:szCs w:val="24"/>
        </w:rPr>
      </w:pPr>
    </w:p>
    <w:p w14:paraId="298786BB" w14:textId="77777777" w:rsidR="0057236B" w:rsidRPr="00803EAA" w:rsidRDefault="0057236B" w:rsidP="0057236B">
      <w:pPr>
        <w:spacing w:after="0" w:line="240" w:lineRule="auto"/>
        <w:jc w:val="both"/>
        <w:rPr>
          <w:rFonts w:ascii="Times New Roman" w:hAnsi="Times New Roman"/>
          <w:b/>
          <w:bCs/>
          <w:sz w:val="24"/>
          <w:szCs w:val="24"/>
        </w:rPr>
      </w:pPr>
      <w:r w:rsidRPr="00803EAA">
        <w:rPr>
          <w:rFonts w:ascii="Times New Roman" w:hAnsi="Times New Roman"/>
          <w:b/>
          <w:bCs/>
          <w:sz w:val="24"/>
          <w:szCs w:val="24"/>
        </w:rPr>
        <w:t xml:space="preserve">Mjera 2.2. TRAGANJE I SPAŠAVANJE </w:t>
      </w:r>
    </w:p>
    <w:p w14:paraId="4F487EC9" w14:textId="77777777" w:rsidR="0057236B" w:rsidRPr="00803EAA" w:rsidRDefault="0057236B" w:rsidP="0057236B">
      <w:pPr>
        <w:spacing w:after="0" w:line="240" w:lineRule="auto"/>
        <w:jc w:val="both"/>
        <w:rPr>
          <w:rFonts w:ascii="Times New Roman" w:hAnsi="Times New Roman"/>
          <w:b/>
          <w:bCs/>
          <w:sz w:val="24"/>
          <w:szCs w:val="24"/>
        </w:rPr>
      </w:pPr>
    </w:p>
    <w:p w14:paraId="2B34D078"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Aktivnosti koje su realizirane tijekom 2020. godine:</w:t>
      </w:r>
    </w:p>
    <w:p w14:paraId="242E5134" w14:textId="77777777" w:rsidR="0057236B" w:rsidRPr="00803EAA" w:rsidRDefault="0057236B" w:rsidP="0057236B">
      <w:pPr>
        <w:numPr>
          <w:ilvl w:val="0"/>
          <w:numId w:val="31"/>
        </w:numPr>
        <w:spacing w:after="0" w:line="240" w:lineRule="auto"/>
        <w:jc w:val="both"/>
        <w:rPr>
          <w:rFonts w:ascii="Times New Roman" w:hAnsi="Times New Roman"/>
          <w:sz w:val="24"/>
          <w:szCs w:val="24"/>
        </w:rPr>
      </w:pPr>
      <w:r w:rsidRPr="00803EAA">
        <w:rPr>
          <w:rFonts w:ascii="Times New Roman" w:hAnsi="Times New Roman"/>
          <w:sz w:val="24"/>
          <w:szCs w:val="24"/>
        </w:rPr>
        <w:t>u dijelu mjere „Traganje i spašavanje“ tijekom godine poduzeto je ukupno 480 akcija traganja i spašavanja na moru koordiniranih od strane Nacionalne središnjice za usklađivanje traganja i spašavanja na moru MRCC Rijeka, u kojima je spašeno ukupno  428 osoba;</w:t>
      </w:r>
    </w:p>
    <w:p w14:paraId="1FEE07EB" w14:textId="0EE8246E" w:rsidR="0057236B" w:rsidRPr="00803EAA" w:rsidRDefault="0057236B" w:rsidP="0057236B">
      <w:pPr>
        <w:numPr>
          <w:ilvl w:val="0"/>
          <w:numId w:val="31"/>
        </w:numPr>
        <w:spacing w:after="0" w:line="240" w:lineRule="auto"/>
        <w:jc w:val="both"/>
        <w:rPr>
          <w:rFonts w:ascii="Times New Roman" w:hAnsi="Times New Roman"/>
          <w:sz w:val="24"/>
          <w:szCs w:val="24"/>
        </w:rPr>
      </w:pPr>
      <w:r w:rsidRPr="00803EAA">
        <w:rPr>
          <w:rFonts w:ascii="Times New Roman" w:hAnsi="Times New Roman"/>
          <w:sz w:val="24"/>
          <w:szCs w:val="24"/>
        </w:rPr>
        <w:t>u sklopu kontinuiranog podizanja razine djelovanja kod ugroze ljudskih života i imovine na moru, koji je kao strateški cilj definiran Strategijom pomorskog razvitka i integralne pomorske politike Republike Hrvatske za razdoblje od 2014. do 2020. godine, Ministarstvo mora, prometa i infrastrukture razvilo je,  testiralo i pustilo u operativnu primjenu naprednu funkcionalnost geolociranja osoba u pogibelji na moru, radi operativne uporabe ovlaštenih djelatnika Nacionalne središnjice za usklađivanje traganja i spašavanja na moru MRCC Rijeka predstavnici ovog Ministarstva zajedno sa kolegama iz granične policije Policijske uprave osječko – baranjske MUP-a sudjelovali su na radionici u Kijevu (Ukrajina, 15.10.2019.), koja je imala cilj usklađivanje mehanizama kontrole plovidbe Dunavom s posebnim fokusom na ADN kontrolne liste za prijevoz op</w:t>
      </w:r>
      <w:r w:rsidR="00C4708B" w:rsidRPr="00803EAA">
        <w:rPr>
          <w:rFonts w:ascii="Times New Roman" w:hAnsi="Times New Roman"/>
          <w:sz w:val="24"/>
          <w:szCs w:val="24"/>
        </w:rPr>
        <w:t>i</w:t>
      </w:r>
      <w:r w:rsidRPr="00803EAA">
        <w:rPr>
          <w:rFonts w:ascii="Times New Roman" w:hAnsi="Times New Roman"/>
          <w:sz w:val="24"/>
          <w:szCs w:val="24"/>
        </w:rPr>
        <w:t>sanih tvari i njihovu digitalizaciju kao nastavak rada na prioritetnim područjima PA 1a i PA 11 u okviru Strategije Europske unije za dunavsku regiju – Dunavske strategije (EUSDR);</w:t>
      </w:r>
    </w:p>
    <w:p w14:paraId="09B2758D" w14:textId="793C86C0" w:rsidR="0057236B" w:rsidRPr="00803EAA" w:rsidRDefault="0057236B" w:rsidP="0057236B">
      <w:pPr>
        <w:numPr>
          <w:ilvl w:val="0"/>
          <w:numId w:val="31"/>
        </w:numPr>
        <w:spacing w:after="0" w:line="240" w:lineRule="auto"/>
        <w:jc w:val="both"/>
        <w:rPr>
          <w:rFonts w:ascii="Times New Roman" w:hAnsi="Times New Roman"/>
          <w:sz w:val="24"/>
          <w:szCs w:val="24"/>
        </w:rPr>
      </w:pPr>
      <w:r w:rsidRPr="00803EAA">
        <w:rPr>
          <w:rFonts w:ascii="Times New Roman" w:hAnsi="Times New Roman"/>
          <w:sz w:val="24"/>
          <w:szCs w:val="24"/>
        </w:rPr>
        <w:t>sukladno odluci Strategije Europske unije za dunavsku regiju – Dunavske strategije (EUSDR), prioritetnog područja 1a, izrađeni su standardni DAVID obrasci prijave dolaska i odlaska plovila na unutarnjim vodama u međunarodnom prometu sa početkom primjene u Republici Hrvatskoj od 1. veljače 2020. godin</w:t>
      </w:r>
      <w:r w:rsidR="00C4708B" w:rsidRPr="00803EAA">
        <w:rPr>
          <w:rFonts w:ascii="Times New Roman" w:hAnsi="Times New Roman"/>
          <w:sz w:val="24"/>
          <w:szCs w:val="24"/>
        </w:rPr>
        <w:t>e</w:t>
      </w:r>
      <w:r w:rsidRPr="00803EAA">
        <w:rPr>
          <w:rFonts w:ascii="Times New Roman" w:hAnsi="Times New Roman"/>
          <w:sz w:val="24"/>
          <w:szCs w:val="24"/>
        </w:rPr>
        <w:t>, a kojima se izvršavaju obaveze dostave podatka o općoj prijavi, plovilima u sastavu, putnicima, članovima posade plovila i dodatnim nacionalnim zaht</w:t>
      </w:r>
      <w:r w:rsidR="00C4708B" w:rsidRPr="00803EAA">
        <w:rPr>
          <w:rFonts w:ascii="Times New Roman" w:hAnsi="Times New Roman"/>
          <w:sz w:val="24"/>
          <w:szCs w:val="24"/>
        </w:rPr>
        <w:t>i</w:t>
      </w:r>
      <w:r w:rsidRPr="00803EAA">
        <w:rPr>
          <w:rFonts w:ascii="Times New Roman" w:hAnsi="Times New Roman"/>
          <w:sz w:val="24"/>
          <w:szCs w:val="24"/>
        </w:rPr>
        <w:t>jevanim podacima. Primjena DAVID obrazaca međuagencijski je usuglašena, te je preduvjet za osiguravanje elektroničke razmjene podataka korištenjem internet aplikacije Informacijskog sustava unutarnje plovidbe – ISUP sustav (</w:t>
      </w:r>
      <w:hyperlink r:id="rId12" w:history="1">
        <w:r w:rsidRPr="00803EAA">
          <w:rPr>
            <w:rFonts w:ascii="Times New Roman" w:hAnsi="Times New Roman"/>
            <w:color w:val="0000FF"/>
            <w:sz w:val="24"/>
            <w:szCs w:val="24"/>
            <w:u w:val="single"/>
          </w:rPr>
          <w:t>https://mmpi.gov.hr/more-86/unutarnja-plovidba-110/sluzbeni-obrasci/10440</w:t>
        </w:r>
      </w:hyperlink>
      <w:r w:rsidRPr="00803EAA">
        <w:rPr>
          <w:rFonts w:ascii="Times New Roman" w:hAnsi="Times New Roman"/>
          <w:sz w:val="24"/>
          <w:szCs w:val="24"/>
        </w:rPr>
        <w:t>)</w:t>
      </w:r>
    </w:p>
    <w:p w14:paraId="1E545806" w14:textId="22695C79" w:rsidR="0057236B" w:rsidRPr="00803EAA" w:rsidRDefault="0057236B" w:rsidP="0057236B">
      <w:pPr>
        <w:numPr>
          <w:ilvl w:val="0"/>
          <w:numId w:val="31"/>
        </w:numPr>
        <w:spacing w:after="0" w:line="240" w:lineRule="auto"/>
        <w:jc w:val="both"/>
        <w:rPr>
          <w:rFonts w:ascii="Times New Roman" w:hAnsi="Times New Roman"/>
          <w:sz w:val="24"/>
          <w:szCs w:val="24"/>
        </w:rPr>
      </w:pPr>
      <w:r w:rsidRPr="00803EAA">
        <w:rPr>
          <w:rFonts w:ascii="Times New Roman" w:hAnsi="Times New Roman"/>
          <w:sz w:val="24"/>
          <w:szCs w:val="24"/>
        </w:rPr>
        <w:t xml:space="preserve">u prosincu 2020. godine </w:t>
      </w:r>
      <w:r w:rsidR="00C4708B" w:rsidRPr="00803EAA">
        <w:rPr>
          <w:rFonts w:ascii="Times New Roman" w:hAnsi="Times New Roman"/>
          <w:sz w:val="24"/>
          <w:szCs w:val="24"/>
        </w:rPr>
        <w:t>Ministarstvo m</w:t>
      </w:r>
      <w:r w:rsidRPr="00803EAA">
        <w:rPr>
          <w:rFonts w:ascii="Times New Roman" w:hAnsi="Times New Roman"/>
          <w:sz w:val="24"/>
          <w:szCs w:val="24"/>
        </w:rPr>
        <w:t>ora, prometa i infrastrukture i Ministarstvo unutarnjih poslova sklopili su Sporazum o razmjeni podataka i suradnji na razvoju informacijskog sustava unutarnje plovidbe, temeljem odredbi Pravilnika o riječnim informacijskim servisima u unutarnjoj plovidbi (NN 50/20) radi razmjene isprava, dokumenata i podataka o plovilima u vodnom prometu putem aplikacije „Hrvatski integrirani informacijski sustav CIMIS – modul Informacijski sustav unutarnje plovidbe ISUP“. U organizaciji MMPI održana je prezentacija sustava i edukacija za rad u istom za sve dionike ISUP sustava, uključujući djelatnike nadležne za nadzor državne granice MUP-a, a sve kako bi se u oper</w:t>
      </w:r>
      <w:r w:rsidR="00DA3D6C" w:rsidRPr="00803EAA">
        <w:rPr>
          <w:rFonts w:ascii="Times New Roman" w:hAnsi="Times New Roman"/>
          <w:sz w:val="24"/>
          <w:szCs w:val="24"/>
        </w:rPr>
        <w:t>a</w:t>
      </w:r>
      <w:r w:rsidRPr="00803EAA">
        <w:rPr>
          <w:rFonts w:ascii="Times New Roman" w:hAnsi="Times New Roman"/>
          <w:sz w:val="24"/>
          <w:szCs w:val="24"/>
        </w:rPr>
        <w:t>tivnu primjenu sustav ISUP pustio u siječnju 2021. godine</w:t>
      </w:r>
    </w:p>
    <w:p w14:paraId="5CC4DC8D" w14:textId="2CB77A38" w:rsidR="00C4708B" w:rsidRPr="00803EAA" w:rsidRDefault="00C4708B" w:rsidP="00C4708B">
      <w:pPr>
        <w:spacing w:after="0" w:line="240" w:lineRule="auto"/>
        <w:jc w:val="both"/>
        <w:rPr>
          <w:rFonts w:ascii="Times New Roman" w:hAnsi="Times New Roman"/>
          <w:sz w:val="24"/>
          <w:szCs w:val="24"/>
        </w:rPr>
      </w:pPr>
    </w:p>
    <w:p w14:paraId="3B7FBD40" w14:textId="77777777" w:rsidR="00C4708B" w:rsidRPr="00803EAA" w:rsidRDefault="00C4708B" w:rsidP="00C4708B">
      <w:pPr>
        <w:spacing w:after="0" w:line="240" w:lineRule="auto"/>
        <w:jc w:val="both"/>
        <w:rPr>
          <w:rFonts w:ascii="Times New Roman" w:hAnsi="Times New Roman"/>
          <w:sz w:val="24"/>
          <w:szCs w:val="24"/>
        </w:rPr>
      </w:pPr>
    </w:p>
    <w:p w14:paraId="24C1A1B1" w14:textId="77777777" w:rsidR="0057236B" w:rsidRPr="00803EAA" w:rsidRDefault="0057236B" w:rsidP="0057236B">
      <w:pPr>
        <w:spacing w:after="0" w:line="240" w:lineRule="auto"/>
        <w:jc w:val="both"/>
        <w:rPr>
          <w:rFonts w:ascii="Times New Roman" w:hAnsi="Times New Roman"/>
          <w:b/>
          <w:sz w:val="24"/>
          <w:szCs w:val="24"/>
        </w:rPr>
      </w:pPr>
      <w:r w:rsidRPr="00803EAA">
        <w:rPr>
          <w:rFonts w:ascii="Times New Roman" w:hAnsi="Times New Roman"/>
          <w:b/>
          <w:sz w:val="24"/>
          <w:szCs w:val="24"/>
        </w:rPr>
        <w:t xml:space="preserve">4.6.2. UPRAVA UNUTARNJE PLOVIDBE </w:t>
      </w:r>
    </w:p>
    <w:p w14:paraId="3364D007" w14:textId="77777777" w:rsidR="0057236B" w:rsidRPr="00803EAA" w:rsidRDefault="0057236B" w:rsidP="0057236B">
      <w:pPr>
        <w:spacing w:after="0" w:line="240" w:lineRule="auto"/>
        <w:jc w:val="both"/>
        <w:rPr>
          <w:rFonts w:ascii="Times New Roman" w:hAnsi="Times New Roman"/>
          <w:b/>
          <w:sz w:val="24"/>
          <w:szCs w:val="24"/>
        </w:rPr>
      </w:pPr>
    </w:p>
    <w:p w14:paraId="3D8D7662" w14:textId="77777777" w:rsidR="0057236B" w:rsidRPr="00803EAA" w:rsidRDefault="0057236B" w:rsidP="0057236B">
      <w:pPr>
        <w:spacing w:after="0" w:line="240" w:lineRule="auto"/>
        <w:ind w:firstLine="708"/>
        <w:jc w:val="both"/>
        <w:rPr>
          <w:rFonts w:ascii="Times New Roman" w:hAnsi="Times New Roman"/>
          <w:color w:val="000000"/>
          <w:sz w:val="24"/>
          <w:szCs w:val="24"/>
        </w:rPr>
      </w:pPr>
      <w:r w:rsidRPr="00803EAA">
        <w:rPr>
          <w:rFonts w:ascii="Times New Roman" w:hAnsi="Times New Roman"/>
          <w:color w:val="000000"/>
          <w:sz w:val="24"/>
          <w:szCs w:val="24"/>
        </w:rPr>
        <w:t xml:space="preserve">Za potrebe izrade XV. Izvješća o provedbi Strategije integriranog upravljanja granicom Republike Hrvatske i pripadajućeg Akcijskog plana uključenih agencija, kao tijelo koje sudjeluje u provedbi mjera i aktivnosti sukladno novom konceptu europskog integriranog upravljanja granicom, Uprava unutarnje plovidbe prikazuje aktivnosti koje su realizirane tijekom 2020. godine: </w:t>
      </w:r>
    </w:p>
    <w:p w14:paraId="77035F45" w14:textId="77777777" w:rsidR="0057236B" w:rsidRPr="00803EAA" w:rsidRDefault="0057236B" w:rsidP="0057236B">
      <w:pPr>
        <w:spacing w:after="0" w:line="240" w:lineRule="auto"/>
        <w:rPr>
          <w:rFonts w:ascii="Times New Roman" w:hAnsi="Times New Roman"/>
          <w:color w:val="000000"/>
          <w:sz w:val="24"/>
          <w:szCs w:val="24"/>
        </w:rPr>
      </w:pPr>
    </w:p>
    <w:p w14:paraId="576AD9D1" w14:textId="7C00CEB7" w:rsidR="0057236B" w:rsidRPr="00803EAA" w:rsidRDefault="0057236B" w:rsidP="0057236B">
      <w:pPr>
        <w:numPr>
          <w:ilvl w:val="0"/>
          <w:numId w:val="32"/>
        </w:numPr>
        <w:spacing w:after="0" w:line="240" w:lineRule="auto"/>
        <w:jc w:val="both"/>
        <w:rPr>
          <w:rFonts w:ascii="Times New Roman" w:hAnsi="Times New Roman"/>
          <w:sz w:val="24"/>
          <w:szCs w:val="24"/>
        </w:rPr>
      </w:pPr>
      <w:r w:rsidRPr="00803EAA">
        <w:rPr>
          <w:rFonts w:ascii="Times New Roman" w:hAnsi="Times New Roman"/>
          <w:sz w:val="24"/>
          <w:szCs w:val="24"/>
        </w:rPr>
        <w:t>sukladno odluci</w:t>
      </w:r>
      <w:r w:rsidRPr="00803EAA">
        <w:rPr>
          <w:rFonts w:ascii="Times New Roman" w:hAnsi="Times New Roman"/>
          <w:i/>
          <w:sz w:val="24"/>
          <w:szCs w:val="24"/>
        </w:rPr>
        <w:t xml:space="preserve"> Strategije Europske unije za dunavsku regiju – Dunavske strategije (EUSDR)</w:t>
      </w:r>
      <w:r w:rsidRPr="00803EAA">
        <w:rPr>
          <w:rFonts w:ascii="Times New Roman" w:hAnsi="Times New Roman"/>
          <w:sz w:val="24"/>
          <w:szCs w:val="24"/>
        </w:rPr>
        <w:t>, prioritetnog područja 1a, izrađeni su standardni DAVID obrasci prijave dolaska i odlaska plovila na unutarnjim vodama u međunarodnom prometu sa početkom primjene u Republici Hrvatskoj od 1. veljače 2020. godini, a kojima se izvršavaju obaveze dostave podatka o općoj prijavi, plovilima u sastavu, putnicima, članovima posade plovila i dodatnim nacionalnim zaht</w:t>
      </w:r>
      <w:r w:rsidR="00DA3D6C" w:rsidRPr="00803EAA">
        <w:rPr>
          <w:rFonts w:ascii="Times New Roman" w:hAnsi="Times New Roman"/>
          <w:sz w:val="24"/>
          <w:szCs w:val="24"/>
        </w:rPr>
        <w:t>i</w:t>
      </w:r>
      <w:r w:rsidRPr="00803EAA">
        <w:rPr>
          <w:rFonts w:ascii="Times New Roman" w:hAnsi="Times New Roman"/>
          <w:sz w:val="24"/>
          <w:szCs w:val="24"/>
        </w:rPr>
        <w:t xml:space="preserve">jevanim podacima. </w:t>
      </w:r>
    </w:p>
    <w:p w14:paraId="39331B97" w14:textId="77777777" w:rsidR="0057236B" w:rsidRPr="00803EAA" w:rsidRDefault="0057236B" w:rsidP="0057236B">
      <w:pPr>
        <w:numPr>
          <w:ilvl w:val="0"/>
          <w:numId w:val="32"/>
        </w:numPr>
        <w:spacing w:after="0" w:line="240" w:lineRule="auto"/>
        <w:jc w:val="both"/>
        <w:rPr>
          <w:rFonts w:ascii="Times New Roman" w:hAnsi="Times New Roman"/>
          <w:sz w:val="24"/>
          <w:szCs w:val="24"/>
        </w:rPr>
      </w:pPr>
      <w:r w:rsidRPr="00803EAA">
        <w:rPr>
          <w:rFonts w:ascii="Times New Roman" w:hAnsi="Times New Roman"/>
          <w:sz w:val="24"/>
          <w:szCs w:val="24"/>
        </w:rPr>
        <w:t>primjena</w:t>
      </w:r>
      <w:r w:rsidRPr="00803EAA">
        <w:rPr>
          <w:rFonts w:ascii="Times New Roman" w:hAnsi="Times New Roman"/>
          <w:i/>
          <w:sz w:val="24"/>
          <w:szCs w:val="24"/>
        </w:rPr>
        <w:t xml:space="preserve"> DAVID obrazaca</w:t>
      </w:r>
      <w:r w:rsidRPr="00803EAA">
        <w:rPr>
          <w:rFonts w:ascii="Times New Roman" w:hAnsi="Times New Roman"/>
          <w:sz w:val="24"/>
          <w:szCs w:val="24"/>
        </w:rPr>
        <w:t xml:space="preserve"> međuagencijski je usuglašena, te je preduvjet za osiguravanje elektroničke razmjene podataka korištenjem internet aplikacije</w:t>
      </w:r>
      <w:r w:rsidRPr="00803EAA">
        <w:rPr>
          <w:rFonts w:ascii="Times New Roman" w:hAnsi="Times New Roman"/>
          <w:i/>
          <w:sz w:val="24"/>
          <w:szCs w:val="24"/>
        </w:rPr>
        <w:t xml:space="preserve"> Informacijskog sustava unutarnje plovidbe – ISUP sustav (</w:t>
      </w:r>
      <w:hyperlink r:id="rId13" w:history="1">
        <w:r w:rsidRPr="00803EAA">
          <w:rPr>
            <w:rFonts w:ascii="Times New Roman" w:hAnsi="Times New Roman"/>
            <w:i/>
            <w:color w:val="0563C1"/>
            <w:sz w:val="24"/>
            <w:szCs w:val="24"/>
            <w:u w:val="single"/>
          </w:rPr>
          <w:t>https://mmpi.gov.hr/more-86/unutarnja-plovidba-110/sluzbeni-obrasci/10440</w:t>
        </w:r>
      </w:hyperlink>
      <w:r w:rsidRPr="00803EAA">
        <w:rPr>
          <w:rFonts w:ascii="Times New Roman" w:hAnsi="Times New Roman"/>
          <w:i/>
          <w:sz w:val="24"/>
          <w:szCs w:val="24"/>
        </w:rPr>
        <w:t>)</w:t>
      </w:r>
      <w:r w:rsidRPr="00803EAA">
        <w:rPr>
          <w:rFonts w:ascii="Times New Roman" w:hAnsi="Times New Roman"/>
          <w:sz w:val="24"/>
          <w:szCs w:val="24"/>
        </w:rPr>
        <w:t>.</w:t>
      </w:r>
    </w:p>
    <w:p w14:paraId="78B64293" w14:textId="77777777" w:rsidR="0057236B" w:rsidRPr="00803EAA" w:rsidRDefault="0057236B" w:rsidP="0057236B">
      <w:pPr>
        <w:numPr>
          <w:ilvl w:val="0"/>
          <w:numId w:val="32"/>
        </w:numPr>
        <w:spacing w:after="0" w:line="240" w:lineRule="auto"/>
        <w:jc w:val="both"/>
        <w:rPr>
          <w:rFonts w:ascii="Times New Roman" w:hAnsi="Times New Roman"/>
          <w:sz w:val="24"/>
          <w:szCs w:val="24"/>
        </w:rPr>
      </w:pPr>
      <w:r w:rsidRPr="00803EAA">
        <w:rPr>
          <w:rFonts w:ascii="Times New Roman" w:hAnsi="Times New Roman"/>
          <w:sz w:val="24"/>
          <w:szCs w:val="24"/>
        </w:rPr>
        <w:t xml:space="preserve">s danom 1. siječnja 2021. započela je primjena Informacijskog sustava unutarnje plovidbe (ISUP), dok će službeni postupak prijave plovila </w:t>
      </w:r>
      <w:r w:rsidRPr="00803EAA">
        <w:rPr>
          <w:rFonts w:ascii="Times New Roman" w:hAnsi="Times New Roman"/>
          <w:sz w:val="24"/>
          <w:szCs w:val="24"/>
          <w:shd w:val="clear" w:color="auto" w:fill="FFFFFF"/>
        </w:rPr>
        <w:t>u domaćem prometu na unutarnjim vodama sustavom ISUP započeti u travnju 2022. godine</w:t>
      </w:r>
      <w:r w:rsidRPr="00803EAA">
        <w:rPr>
          <w:rFonts w:ascii="Times New Roman" w:hAnsi="Times New Roman"/>
          <w:sz w:val="24"/>
          <w:szCs w:val="24"/>
        </w:rPr>
        <w:t xml:space="preserve">, u skladu s odredbama </w:t>
      </w:r>
      <w:r w:rsidRPr="00803EAA">
        <w:rPr>
          <w:rFonts w:ascii="Times New Roman" w:hAnsi="Times New Roman"/>
          <w:i/>
          <w:sz w:val="24"/>
          <w:szCs w:val="24"/>
        </w:rPr>
        <w:t>Pravilnika o riječnim informacijskim servisima u unutarnjoj plovidbi („Narodne novine“ broj 50/20)</w:t>
      </w:r>
      <w:r w:rsidRPr="00803EAA">
        <w:rPr>
          <w:rFonts w:ascii="Times New Roman" w:hAnsi="Times New Roman"/>
          <w:sz w:val="24"/>
          <w:szCs w:val="24"/>
        </w:rPr>
        <w:t xml:space="preserve">.  </w:t>
      </w:r>
    </w:p>
    <w:p w14:paraId="0324EFA0" w14:textId="18E876D8" w:rsidR="0057236B" w:rsidRPr="00803EAA" w:rsidRDefault="0057236B" w:rsidP="0057236B">
      <w:pPr>
        <w:numPr>
          <w:ilvl w:val="0"/>
          <w:numId w:val="32"/>
        </w:numPr>
        <w:spacing w:after="0" w:line="240" w:lineRule="auto"/>
        <w:jc w:val="both"/>
        <w:rPr>
          <w:rFonts w:ascii="Times New Roman" w:hAnsi="Times New Roman"/>
          <w:sz w:val="24"/>
          <w:szCs w:val="24"/>
        </w:rPr>
      </w:pPr>
      <w:r w:rsidRPr="00803EAA">
        <w:rPr>
          <w:rFonts w:ascii="Times New Roman" w:hAnsi="Times New Roman"/>
          <w:sz w:val="24"/>
          <w:szCs w:val="24"/>
        </w:rPr>
        <w:t xml:space="preserve">primjena sustava ISUP značajan je iskorak ka unaprjeđenju i ubrzavanju administrativnih postupaka prijave plovila u lukama na unutarnjim vodama, što će osigurati veću točnost podataka, transparentnost i smanjenje troškova poslovanja, učinkovitiji nadzor i primjenu principa jednokratne dostave podataka za potrebe operativnih službi. Primjena sustava ISUP, osiguravanjem elektroničkog poslovanja i ubrzavanja postupaka prihvata i otpreme plovila iz luka, potaknut će konkurentnost hrvatskih luka na unutarnjim vodama te osigurati platformu za razmjenu poruka međunarodnog sustava izvještavanja s plovila (ERI) s drugim podunavskim državama, a po uspostavi centralnog ERI sustava (planiranog do konca 2021. godine). </w:t>
      </w:r>
    </w:p>
    <w:p w14:paraId="3B098818" w14:textId="3A6CD430" w:rsidR="0057236B" w:rsidRPr="00803EAA" w:rsidRDefault="0057236B" w:rsidP="0057236B">
      <w:pPr>
        <w:numPr>
          <w:ilvl w:val="0"/>
          <w:numId w:val="32"/>
        </w:numPr>
        <w:spacing w:after="0" w:line="240" w:lineRule="auto"/>
        <w:jc w:val="both"/>
        <w:rPr>
          <w:rFonts w:ascii="Times New Roman" w:hAnsi="Times New Roman"/>
          <w:sz w:val="24"/>
          <w:szCs w:val="24"/>
        </w:rPr>
      </w:pPr>
      <w:r w:rsidRPr="00803EAA">
        <w:rPr>
          <w:rFonts w:ascii="Times New Roman" w:hAnsi="Times New Roman"/>
          <w:sz w:val="24"/>
          <w:szCs w:val="24"/>
        </w:rPr>
        <w:t xml:space="preserve">slijedom navedenog, primjenom sustava ISUP postupno će se ukinuti razmjena papirnatih formi i obrazaca, uključujući dostavu uručenjem, e-poštom ili faksirano, koji se u okviru službenog postupka prijave plovila dostavljaju nadležnim službama u luci, obzirom da će svi potrebni podaci, isprave i dokumenti biti u elektroničkom obliku sadržani u aplikacijama sustava ISUP te dostupni svim nadležnim službama. </w:t>
      </w:r>
    </w:p>
    <w:p w14:paraId="77B6D8AF" w14:textId="77777777" w:rsidR="0057236B" w:rsidRPr="00803EAA" w:rsidRDefault="0057236B" w:rsidP="0057236B">
      <w:pPr>
        <w:numPr>
          <w:ilvl w:val="0"/>
          <w:numId w:val="32"/>
        </w:numPr>
        <w:spacing w:after="0" w:line="240" w:lineRule="auto"/>
        <w:jc w:val="both"/>
        <w:rPr>
          <w:rFonts w:ascii="Times New Roman" w:hAnsi="Times New Roman"/>
          <w:sz w:val="24"/>
          <w:szCs w:val="24"/>
        </w:rPr>
      </w:pPr>
      <w:r w:rsidRPr="00803EAA">
        <w:rPr>
          <w:rFonts w:ascii="Times New Roman" w:hAnsi="Times New Roman"/>
          <w:sz w:val="24"/>
          <w:szCs w:val="24"/>
        </w:rPr>
        <w:t xml:space="preserve">u skladu s navedenim, dana 10. prosinca 2020. godine provedena je edukacija svih službenika za rad u sustavu ISUP, videokonferencijskim pozivom putem JITSI platforme (sukladno epidemiološkim preporukama i mjerama uslijed pandemije COVID-19). </w:t>
      </w:r>
    </w:p>
    <w:p w14:paraId="3CA3ABDC" w14:textId="77777777" w:rsidR="0057236B" w:rsidRPr="00803EAA" w:rsidRDefault="0057236B" w:rsidP="0057236B">
      <w:pPr>
        <w:numPr>
          <w:ilvl w:val="0"/>
          <w:numId w:val="32"/>
        </w:numPr>
        <w:spacing w:after="0" w:line="240" w:lineRule="auto"/>
        <w:jc w:val="both"/>
        <w:rPr>
          <w:rFonts w:ascii="Times New Roman" w:hAnsi="Times New Roman"/>
          <w:sz w:val="24"/>
          <w:szCs w:val="24"/>
        </w:rPr>
      </w:pPr>
      <w:r w:rsidRPr="00803EAA">
        <w:rPr>
          <w:rFonts w:ascii="Times New Roman" w:hAnsi="Times New Roman"/>
          <w:sz w:val="24"/>
          <w:szCs w:val="24"/>
        </w:rPr>
        <w:t xml:space="preserve">za korištenje sustava ISUP izrađena je obvezujuća </w:t>
      </w:r>
      <w:r w:rsidRPr="00803EAA">
        <w:rPr>
          <w:rFonts w:ascii="Times New Roman" w:hAnsi="Times New Roman"/>
          <w:i/>
          <w:sz w:val="24"/>
          <w:szCs w:val="24"/>
        </w:rPr>
        <w:t>„Uputa o postupku elektroničke prijave dolazaka i odlazaka plovila u međunarodnom prometu“</w:t>
      </w:r>
      <w:r w:rsidRPr="00803EAA">
        <w:rPr>
          <w:rFonts w:ascii="Times New Roman" w:hAnsi="Times New Roman"/>
          <w:sz w:val="24"/>
          <w:szCs w:val="24"/>
        </w:rPr>
        <w:t xml:space="preserve">, a koja se uz ostalu tehničku i administrativnu dokumentaciju nalazi objavljena u okviru Internet portala sustava ISUP, u području </w:t>
      </w:r>
      <w:r w:rsidRPr="00803EAA">
        <w:rPr>
          <w:rFonts w:ascii="Times New Roman" w:hAnsi="Times New Roman"/>
          <w:i/>
          <w:sz w:val="24"/>
          <w:szCs w:val="24"/>
        </w:rPr>
        <w:t>„Upute za rad u aplikaciji“</w:t>
      </w:r>
      <w:r w:rsidRPr="00803EAA">
        <w:rPr>
          <w:rFonts w:ascii="Times New Roman" w:hAnsi="Times New Roman"/>
          <w:sz w:val="24"/>
          <w:szCs w:val="24"/>
        </w:rPr>
        <w:t xml:space="preserve">. </w:t>
      </w:r>
    </w:p>
    <w:p w14:paraId="6E04DB2E" w14:textId="77777777" w:rsidR="0057236B" w:rsidRPr="00803EAA" w:rsidRDefault="0057236B" w:rsidP="0057236B">
      <w:pPr>
        <w:numPr>
          <w:ilvl w:val="0"/>
          <w:numId w:val="32"/>
        </w:numPr>
        <w:spacing w:after="0" w:line="240" w:lineRule="auto"/>
        <w:jc w:val="both"/>
        <w:rPr>
          <w:rFonts w:ascii="Times New Roman" w:hAnsi="Times New Roman"/>
          <w:sz w:val="24"/>
          <w:szCs w:val="24"/>
        </w:rPr>
      </w:pPr>
      <w:r w:rsidRPr="00803EAA">
        <w:rPr>
          <w:rFonts w:ascii="Times New Roman" w:hAnsi="Times New Roman"/>
          <w:sz w:val="24"/>
          <w:szCs w:val="24"/>
        </w:rPr>
        <w:t xml:space="preserve">i na kraju, napominjemo da je tijekom prosinca 2020. godine izrađen </w:t>
      </w:r>
      <w:r w:rsidRPr="00803EAA">
        <w:rPr>
          <w:rFonts w:ascii="Times New Roman" w:hAnsi="Times New Roman"/>
          <w:i/>
          <w:sz w:val="24"/>
          <w:szCs w:val="24"/>
        </w:rPr>
        <w:t>Provedbeni program Ministarstva mora, prometa i infrastrukture za razdoblje 2021.-2024.</w:t>
      </w:r>
      <w:r w:rsidRPr="00803EAA">
        <w:rPr>
          <w:rFonts w:ascii="Times New Roman" w:hAnsi="Times New Roman"/>
          <w:sz w:val="24"/>
          <w:szCs w:val="24"/>
        </w:rPr>
        <w:t xml:space="preserve"> u sklopu kojeg su planirane mjere za </w:t>
      </w:r>
      <w:r w:rsidRPr="00803EAA">
        <w:rPr>
          <w:rFonts w:ascii="Times New Roman" w:hAnsi="Times New Roman"/>
          <w:i/>
          <w:sz w:val="24"/>
          <w:szCs w:val="24"/>
        </w:rPr>
        <w:t>Razvoj pomorskog prometa, sigurnosti plovidbe i prometa unutarnjih plovnih putova</w:t>
      </w:r>
      <w:r w:rsidRPr="00803EAA">
        <w:rPr>
          <w:rFonts w:ascii="Times New Roman" w:hAnsi="Times New Roman"/>
          <w:sz w:val="24"/>
          <w:szCs w:val="24"/>
        </w:rPr>
        <w:t xml:space="preserve">, te je razrađena mjera </w:t>
      </w:r>
      <w:r w:rsidRPr="00803EAA">
        <w:rPr>
          <w:rFonts w:ascii="Times New Roman" w:hAnsi="Times New Roman"/>
          <w:i/>
          <w:sz w:val="24"/>
          <w:szCs w:val="24"/>
        </w:rPr>
        <w:t>20.</w:t>
      </w:r>
      <w:r w:rsidRPr="00803EAA">
        <w:rPr>
          <w:rFonts w:ascii="Times New Roman" w:hAnsi="Times New Roman"/>
          <w:sz w:val="24"/>
          <w:szCs w:val="24"/>
        </w:rPr>
        <w:t xml:space="preserve"> </w:t>
      </w:r>
      <w:bookmarkStart w:id="4" w:name="_Toc58939612"/>
      <w:r w:rsidRPr="00803EAA">
        <w:rPr>
          <w:rFonts w:ascii="Times New Roman" w:hAnsi="Times New Roman"/>
          <w:i/>
          <w:sz w:val="24"/>
          <w:szCs w:val="24"/>
        </w:rPr>
        <w:t>„Razvoj informatiziranog sustava razmjene podataka u vodnom prometu</w:t>
      </w:r>
      <w:bookmarkEnd w:id="4"/>
      <w:r w:rsidRPr="00803EAA">
        <w:rPr>
          <w:rFonts w:ascii="Times New Roman" w:hAnsi="Times New Roman"/>
          <w:i/>
          <w:sz w:val="24"/>
          <w:szCs w:val="24"/>
        </w:rPr>
        <w:t>“</w:t>
      </w:r>
      <w:r w:rsidRPr="00803EAA">
        <w:rPr>
          <w:rFonts w:ascii="Times New Roman" w:hAnsi="Times New Roman"/>
          <w:sz w:val="24"/>
          <w:szCs w:val="24"/>
        </w:rPr>
        <w:t xml:space="preserve"> u sklopu koje će se osigurati elektroničko poslovanje u dolasku i odlasku plovila u vodnom prometu. Sustav ISUP omogućiti će pojednostavljenje i ubrzavanje administrativnih postupaka u lukama unutarnjih voda, harmonizaciju i transparentno poslovanje, kao i olakšice po brodarsku industriju koja će se uzimajući u obzir osiguravanje bržih postupaka prihvata i otpreme plovila ogledati u smanjenju radnih sati i uštedi financijskih sredstava čime će pogodovati rastu gospodarstva i razvoju luka na unutarnjim vodama; kao i mjera </w:t>
      </w:r>
      <w:r w:rsidRPr="00803EAA">
        <w:rPr>
          <w:rFonts w:ascii="Times New Roman" w:hAnsi="Times New Roman"/>
          <w:i/>
          <w:sz w:val="24"/>
          <w:szCs w:val="24"/>
        </w:rPr>
        <w:t>28.</w:t>
      </w:r>
      <w:r w:rsidRPr="00803EAA">
        <w:rPr>
          <w:rFonts w:ascii="Times New Roman" w:hAnsi="Times New Roman"/>
          <w:sz w:val="24"/>
          <w:szCs w:val="24"/>
        </w:rPr>
        <w:t xml:space="preserve"> </w:t>
      </w:r>
      <w:r w:rsidRPr="00803EAA">
        <w:rPr>
          <w:rFonts w:ascii="Times New Roman" w:hAnsi="Times New Roman"/>
          <w:i/>
          <w:sz w:val="24"/>
          <w:szCs w:val="24"/>
        </w:rPr>
        <w:t>„Međunarodna suradnja, usklađivanje nacionalnog pravnog okvira sa propisima EU te zahtjevima Schengenskog sporazuma“</w:t>
      </w:r>
      <w:r w:rsidRPr="00803EAA">
        <w:rPr>
          <w:rFonts w:ascii="Times New Roman" w:hAnsi="Times New Roman"/>
          <w:sz w:val="24"/>
          <w:szCs w:val="24"/>
        </w:rPr>
        <w:t xml:space="preserve"> u kojoj se naglašava značaj međunarodne suradnje za daljnji razvoj unutarnje plovidbe u kontekstu usklađivanja s EU propisima i ispunjavanja uvjeta za ulazak RH u Schengensku zonu. Valorizacijom spomenutih mjera nastoji se slijediti koncepcija integralnog pristupa ekologizaciji i dekarbonaziciji te se daje doprinos zelenoj tranziciji i digitalizaciji unutarnje plovidbe (</w:t>
      </w:r>
      <w:hyperlink r:id="rId14" w:history="1">
        <w:r w:rsidRPr="00803EAA">
          <w:rPr>
            <w:rFonts w:ascii="Times New Roman" w:hAnsi="Times New Roman"/>
            <w:i/>
            <w:color w:val="0563C1"/>
            <w:sz w:val="24"/>
            <w:szCs w:val="24"/>
            <w:u w:val="single"/>
          </w:rPr>
          <w:t>https://mmpi.gov.hr/djelokrug-9/provedbeni-program/22531</w:t>
        </w:r>
      </w:hyperlink>
      <w:r w:rsidRPr="00803EAA">
        <w:rPr>
          <w:rFonts w:ascii="Times New Roman" w:hAnsi="Times New Roman"/>
          <w:sz w:val="24"/>
          <w:szCs w:val="24"/>
        </w:rPr>
        <w:t xml:space="preserve">).                                     </w:t>
      </w:r>
    </w:p>
    <w:p w14:paraId="4B595FC2" w14:textId="77777777" w:rsidR="0057236B" w:rsidRPr="00803EAA" w:rsidRDefault="0057236B" w:rsidP="0057236B">
      <w:pPr>
        <w:spacing w:after="0" w:line="240" w:lineRule="auto"/>
        <w:ind w:left="720"/>
        <w:jc w:val="both"/>
        <w:rPr>
          <w:rFonts w:ascii="Times New Roman" w:hAnsi="Times New Roman"/>
          <w:sz w:val="24"/>
          <w:szCs w:val="24"/>
        </w:rPr>
      </w:pPr>
      <w:r w:rsidRPr="00803EAA">
        <w:rPr>
          <w:rFonts w:ascii="Times New Roman" w:hAnsi="Times New Roman"/>
          <w:sz w:val="24"/>
          <w:szCs w:val="24"/>
        </w:rPr>
        <w:t xml:space="preserve">       </w:t>
      </w:r>
    </w:p>
    <w:p w14:paraId="3EBB6C9E" w14:textId="77777777" w:rsidR="0057236B" w:rsidRPr="00803EAA" w:rsidRDefault="0057236B" w:rsidP="0057236B">
      <w:pPr>
        <w:spacing w:after="0" w:line="240" w:lineRule="auto"/>
        <w:jc w:val="both"/>
        <w:rPr>
          <w:rFonts w:ascii="Times New Roman" w:hAnsi="Times New Roman"/>
          <w:b/>
          <w:sz w:val="24"/>
          <w:szCs w:val="24"/>
        </w:rPr>
      </w:pPr>
    </w:p>
    <w:p w14:paraId="3742CCC1" w14:textId="77777777" w:rsidR="0057236B" w:rsidRPr="00803EAA" w:rsidRDefault="0057236B" w:rsidP="0057236B">
      <w:pPr>
        <w:spacing w:after="0" w:line="240" w:lineRule="auto"/>
        <w:jc w:val="both"/>
        <w:rPr>
          <w:rFonts w:ascii="Times New Roman" w:hAnsi="Times New Roman"/>
          <w:b/>
          <w:sz w:val="24"/>
          <w:szCs w:val="24"/>
        </w:rPr>
      </w:pPr>
      <w:r w:rsidRPr="00803EAA">
        <w:rPr>
          <w:rFonts w:ascii="Times New Roman" w:hAnsi="Times New Roman"/>
          <w:b/>
          <w:sz w:val="24"/>
          <w:szCs w:val="24"/>
        </w:rPr>
        <w:t>4.6.3. UPRAVA POMORSTVA</w:t>
      </w:r>
    </w:p>
    <w:p w14:paraId="18B5DC69" w14:textId="77777777" w:rsidR="0057236B" w:rsidRPr="00803EAA" w:rsidRDefault="0057236B" w:rsidP="0057236B">
      <w:pPr>
        <w:spacing w:after="0" w:line="240" w:lineRule="auto"/>
        <w:jc w:val="both"/>
        <w:rPr>
          <w:rFonts w:ascii="Times New Roman" w:hAnsi="Times New Roman"/>
          <w:b/>
          <w:sz w:val="24"/>
          <w:szCs w:val="24"/>
        </w:rPr>
      </w:pPr>
    </w:p>
    <w:p w14:paraId="13D568E3" w14:textId="1A0E7B9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U odnosu na nadležnosti Uprave pomorstva u 2020. godini lučke uprave koje upravljaju lukama otvorenim za javni promet od osobito</w:t>
      </w:r>
      <w:r w:rsidR="00DA3D6C" w:rsidRPr="00803EAA">
        <w:rPr>
          <w:rFonts w:ascii="Times New Roman" w:hAnsi="Times New Roman"/>
          <w:sz w:val="24"/>
          <w:szCs w:val="24"/>
        </w:rPr>
        <w:t>g</w:t>
      </w:r>
      <w:r w:rsidRPr="00803EAA">
        <w:rPr>
          <w:rFonts w:ascii="Times New Roman" w:hAnsi="Times New Roman"/>
          <w:sz w:val="24"/>
          <w:szCs w:val="24"/>
        </w:rPr>
        <w:t xml:space="preserve"> (međunarodnoga) gospodarskog interesa za Republiku Hrvatsku nisu bile u obvezi realizirati kakve aktivnosti u okviru integriranog upravljanja granicom u 2020. godini, no iste kontin</w:t>
      </w:r>
      <w:r w:rsidR="00DA3D6C" w:rsidRPr="00803EAA">
        <w:rPr>
          <w:rFonts w:ascii="Times New Roman" w:hAnsi="Times New Roman"/>
          <w:sz w:val="24"/>
          <w:szCs w:val="24"/>
        </w:rPr>
        <w:t>u</w:t>
      </w:r>
      <w:r w:rsidRPr="00803EAA">
        <w:rPr>
          <w:rFonts w:ascii="Times New Roman" w:hAnsi="Times New Roman"/>
          <w:sz w:val="24"/>
          <w:szCs w:val="24"/>
        </w:rPr>
        <w:t>irano, u suradnji s nadležnim tijelima, provode aktivnosti u cilju povećanja sigurnosti u lukama kojima upravljaju.</w:t>
      </w:r>
    </w:p>
    <w:p w14:paraId="7D257D8A" w14:textId="77777777" w:rsidR="0057236B" w:rsidRPr="00803EAA" w:rsidRDefault="0057236B" w:rsidP="0057236B">
      <w:pPr>
        <w:spacing w:after="0" w:line="240" w:lineRule="auto"/>
        <w:jc w:val="both"/>
        <w:rPr>
          <w:rFonts w:ascii="Times New Roman" w:hAnsi="Times New Roman"/>
          <w:b/>
          <w:sz w:val="24"/>
          <w:szCs w:val="24"/>
        </w:rPr>
      </w:pPr>
    </w:p>
    <w:p w14:paraId="224E165D" w14:textId="77777777" w:rsidR="0057236B" w:rsidRPr="00803EAA" w:rsidRDefault="0057236B" w:rsidP="0057236B">
      <w:pPr>
        <w:spacing w:after="0" w:line="240" w:lineRule="auto"/>
        <w:jc w:val="both"/>
        <w:rPr>
          <w:rFonts w:ascii="Times New Roman" w:hAnsi="Times New Roman"/>
          <w:b/>
          <w:sz w:val="24"/>
          <w:szCs w:val="24"/>
        </w:rPr>
      </w:pPr>
    </w:p>
    <w:p w14:paraId="28BCB1BF" w14:textId="77777777" w:rsidR="0057236B" w:rsidRPr="00803EAA" w:rsidRDefault="0057236B" w:rsidP="0057236B">
      <w:pPr>
        <w:spacing w:after="0" w:line="240" w:lineRule="auto"/>
        <w:jc w:val="both"/>
        <w:rPr>
          <w:rFonts w:ascii="Times New Roman" w:hAnsi="Times New Roman"/>
          <w:b/>
          <w:sz w:val="24"/>
          <w:szCs w:val="24"/>
        </w:rPr>
      </w:pPr>
      <w:r w:rsidRPr="00803EAA">
        <w:rPr>
          <w:rFonts w:ascii="Times New Roman" w:hAnsi="Times New Roman"/>
          <w:b/>
          <w:sz w:val="24"/>
          <w:szCs w:val="24"/>
        </w:rPr>
        <w:t>4.6.4. MINISTARSTVO TURIZMA I SPORTA</w:t>
      </w:r>
    </w:p>
    <w:p w14:paraId="69FBBC8F" w14:textId="77777777" w:rsidR="0057236B" w:rsidRPr="00803EAA" w:rsidRDefault="0057236B" w:rsidP="0057236B">
      <w:pPr>
        <w:spacing w:after="0" w:line="240" w:lineRule="auto"/>
        <w:jc w:val="both"/>
        <w:rPr>
          <w:rFonts w:ascii="Times New Roman" w:hAnsi="Times New Roman"/>
          <w:b/>
          <w:sz w:val="24"/>
          <w:szCs w:val="24"/>
        </w:rPr>
      </w:pPr>
    </w:p>
    <w:p w14:paraId="797DA16C" w14:textId="77777777"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 xml:space="preserve">Ministarstvo turizma i sporta nije izravno nadležno tijelo niti za jedno konkretno područje navedeno u Akcijskom planu kao niti za provedbu pojedinih mjera. Ministarstvo turizma i sporta kao član Međuresorne radne skupine kontinuirano prati tijek provedbe predmetne Strategije jer je stanje na granicama od izuzetne važnosti za turizam i sigurnost Republike Hrvatske. </w:t>
      </w:r>
    </w:p>
    <w:p w14:paraId="63A6A684" w14:textId="77777777" w:rsidR="0057236B" w:rsidRPr="00803EAA" w:rsidRDefault="0057236B" w:rsidP="0057236B">
      <w:pPr>
        <w:spacing w:after="0" w:line="240" w:lineRule="auto"/>
        <w:jc w:val="both"/>
        <w:rPr>
          <w:rFonts w:ascii="Times New Roman" w:hAnsi="Times New Roman"/>
          <w:b/>
          <w:sz w:val="24"/>
          <w:szCs w:val="24"/>
        </w:rPr>
      </w:pPr>
    </w:p>
    <w:p w14:paraId="0B4F0094" w14:textId="77777777" w:rsidR="0057236B" w:rsidRPr="00803EAA" w:rsidRDefault="0057236B" w:rsidP="0057236B">
      <w:pPr>
        <w:spacing w:after="0" w:line="240" w:lineRule="auto"/>
        <w:jc w:val="both"/>
        <w:rPr>
          <w:rFonts w:ascii="Times New Roman" w:hAnsi="Times New Roman"/>
          <w:b/>
          <w:sz w:val="24"/>
          <w:szCs w:val="24"/>
        </w:rPr>
      </w:pPr>
    </w:p>
    <w:p w14:paraId="70D5F372" w14:textId="77777777" w:rsidR="0057236B" w:rsidRPr="00803EAA" w:rsidRDefault="0057236B" w:rsidP="0057236B">
      <w:pPr>
        <w:numPr>
          <w:ilvl w:val="0"/>
          <w:numId w:val="8"/>
        </w:numPr>
        <w:spacing w:after="0" w:line="240" w:lineRule="auto"/>
        <w:jc w:val="both"/>
        <w:rPr>
          <w:rFonts w:ascii="Times New Roman" w:hAnsi="Times New Roman"/>
          <w:b/>
          <w:sz w:val="24"/>
          <w:szCs w:val="24"/>
        </w:rPr>
      </w:pPr>
      <w:r w:rsidRPr="00803EAA">
        <w:rPr>
          <w:rFonts w:ascii="Times New Roman" w:hAnsi="Times New Roman"/>
          <w:b/>
          <w:sz w:val="24"/>
          <w:szCs w:val="24"/>
        </w:rPr>
        <w:t>ZAKLJUČAK</w:t>
      </w:r>
    </w:p>
    <w:p w14:paraId="5AE959C5" w14:textId="77777777" w:rsidR="0057236B" w:rsidRPr="00803EAA" w:rsidRDefault="0057236B" w:rsidP="0057236B">
      <w:pPr>
        <w:spacing w:after="0" w:line="240" w:lineRule="auto"/>
        <w:jc w:val="both"/>
        <w:rPr>
          <w:rFonts w:ascii="Times New Roman" w:hAnsi="Times New Roman"/>
          <w:b/>
          <w:sz w:val="24"/>
          <w:szCs w:val="24"/>
        </w:rPr>
      </w:pPr>
    </w:p>
    <w:p w14:paraId="4525B00F" w14:textId="77777777" w:rsidR="0057236B" w:rsidRPr="00803EAA" w:rsidRDefault="0057236B" w:rsidP="0057236B">
      <w:pPr>
        <w:spacing w:after="240" w:line="240" w:lineRule="auto"/>
        <w:jc w:val="both"/>
        <w:rPr>
          <w:rFonts w:ascii="Times New Roman" w:hAnsi="Times New Roman"/>
          <w:sz w:val="24"/>
          <w:szCs w:val="24"/>
        </w:rPr>
      </w:pPr>
      <w:r w:rsidRPr="00803EAA">
        <w:rPr>
          <w:rFonts w:ascii="Times New Roman" w:hAnsi="Times New Roman"/>
          <w:sz w:val="24"/>
          <w:szCs w:val="24"/>
        </w:rPr>
        <w:t>Akcijski plan Integriranog upravljanja granicom obuhvaća popis strateških ciljeva sa razradom mjera i rokova potrebnih za provedbu Strategije integriranog upravljanja granicom.</w:t>
      </w:r>
    </w:p>
    <w:p w14:paraId="51E012F4" w14:textId="77777777" w:rsidR="0057236B" w:rsidRPr="00803EAA" w:rsidRDefault="0057236B" w:rsidP="0057236B">
      <w:pPr>
        <w:spacing w:after="240" w:line="240" w:lineRule="auto"/>
        <w:jc w:val="both"/>
        <w:rPr>
          <w:rFonts w:ascii="Times New Roman" w:hAnsi="Times New Roman"/>
          <w:sz w:val="24"/>
          <w:szCs w:val="24"/>
        </w:rPr>
      </w:pPr>
      <w:r w:rsidRPr="00803EAA">
        <w:rPr>
          <w:rFonts w:ascii="Times New Roman" w:hAnsi="Times New Roman"/>
          <w:sz w:val="24"/>
          <w:szCs w:val="24"/>
        </w:rPr>
        <w:t>Sve aktivnosti u 2020. godini provedene su u skladu s utvrđenim strateškim ciljevima i mjerama koje su bile planirane u Akcijskom planu.</w:t>
      </w:r>
    </w:p>
    <w:p w14:paraId="1C43FCE0" w14:textId="6EE2A0C0" w:rsidR="0057236B" w:rsidRPr="00803EAA" w:rsidRDefault="0057236B" w:rsidP="0057236B">
      <w:pPr>
        <w:spacing w:after="0" w:line="240" w:lineRule="auto"/>
        <w:jc w:val="both"/>
        <w:rPr>
          <w:rFonts w:ascii="Times New Roman" w:hAnsi="Times New Roman"/>
          <w:sz w:val="24"/>
          <w:szCs w:val="24"/>
        </w:rPr>
      </w:pPr>
      <w:r w:rsidRPr="00803EAA">
        <w:rPr>
          <w:rFonts w:ascii="Times New Roman" w:hAnsi="Times New Roman"/>
          <w:sz w:val="24"/>
          <w:szCs w:val="24"/>
        </w:rPr>
        <w:t xml:space="preserve">Aktivnosti Uprave za granicu za sljedeću godinu, nastavno na postignute rezultate, i dalje će biti usmjerene na daljnje podizanje razine tehničke opremljenosti, obučenosti i izgrađenosti potrebnih kapaciteta koji osiguravaju nesmetan i kvalitetan nadzor državne granice kroz: </w:t>
      </w:r>
    </w:p>
    <w:p w14:paraId="7748D5DE" w14:textId="77777777" w:rsidR="0057236B" w:rsidRPr="00803EAA" w:rsidRDefault="0057236B" w:rsidP="0057236B">
      <w:pPr>
        <w:spacing w:after="0" w:line="240" w:lineRule="auto"/>
        <w:ind w:left="284"/>
        <w:jc w:val="both"/>
        <w:rPr>
          <w:rFonts w:ascii="Times New Roman" w:hAnsi="Times New Roman"/>
          <w:sz w:val="24"/>
          <w:szCs w:val="24"/>
        </w:rPr>
      </w:pPr>
    </w:p>
    <w:p w14:paraId="4041A434" w14:textId="77777777" w:rsidR="0057236B" w:rsidRPr="00803EAA" w:rsidRDefault="0057236B" w:rsidP="0057236B">
      <w:pPr>
        <w:numPr>
          <w:ilvl w:val="0"/>
          <w:numId w:val="25"/>
        </w:numPr>
        <w:spacing w:after="0" w:line="240" w:lineRule="auto"/>
        <w:contextualSpacing/>
        <w:jc w:val="both"/>
        <w:rPr>
          <w:rFonts w:ascii="Times New Roman" w:hAnsi="Times New Roman"/>
          <w:sz w:val="24"/>
          <w:szCs w:val="24"/>
        </w:rPr>
      </w:pPr>
      <w:r w:rsidRPr="00803EAA">
        <w:rPr>
          <w:rFonts w:ascii="Times New Roman" w:hAnsi="Times New Roman"/>
          <w:sz w:val="24"/>
          <w:szCs w:val="24"/>
        </w:rPr>
        <w:t>Nastavak tehničkog opremanja prvenstveno korištenjem sredstava EU fondova kao i organiziranje raznih obuka, servisiranja i održavanja tehničke opreme, nabava goriva za plovila i helikoptere, osiguranje smještaja policijskih službenika na vanjskoj granici te druge vidove operativne potpore kroz projekte.</w:t>
      </w:r>
    </w:p>
    <w:p w14:paraId="314530CA" w14:textId="77777777" w:rsidR="0057236B" w:rsidRPr="00803EAA" w:rsidRDefault="0057236B" w:rsidP="0057236B">
      <w:pPr>
        <w:spacing w:after="0" w:line="240" w:lineRule="auto"/>
        <w:contextualSpacing/>
        <w:jc w:val="both"/>
        <w:rPr>
          <w:rFonts w:ascii="Times New Roman" w:hAnsi="Times New Roman"/>
          <w:sz w:val="24"/>
          <w:szCs w:val="24"/>
        </w:rPr>
      </w:pPr>
    </w:p>
    <w:p w14:paraId="466D7D50" w14:textId="77777777" w:rsidR="0057236B" w:rsidRPr="00803EAA" w:rsidRDefault="0057236B" w:rsidP="0057236B">
      <w:pPr>
        <w:numPr>
          <w:ilvl w:val="0"/>
          <w:numId w:val="27"/>
        </w:numPr>
        <w:spacing w:after="0" w:line="240" w:lineRule="auto"/>
        <w:contextualSpacing/>
        <w:jc w:val="both"/>
        <w:rPr>
          <w:rFonts w:ascii="Times New Roman" w:hAnsi="Times New Roman"/>
          <w:sz w:val="24"/>
          <w:szCs w:val="24"/>
        </w:rPr>
      </w:pPr>
      <w:r w:rsidRPr="00803EAA">
        <w:rPr>
          <w:rFonts w:ascii="Times New Roman" w:hAnsi="Times New Roman"/>
          <w:sz w:val="24"/>
          <w:szCs w:val="24"/>
        </w:rPr>
        <w:t>Nastavak nadogradnje aplikativnih rješenja na informacijskim sustavima:</w:t>
      </w:r>
    </w:p>
    <w:p w14:paraId="716D4E49" w14:textId="77777777" w:rsidR="0057236B" w:rsidRPr="00803EAA" w:rsidRDefault="0057236B" w:rsidP="0057236B">
      <w:pPr>
        <w:numPr>
          <w:ilvl w:val="0"/>
          <w:numId w:val="28"/>
        </w:numPr>
        <w:spacing w:after="0" w:line="240" w:lineRule="auto"/>
        <w:contextualSpacing/>
        <w:jc w:val="both"/>
        <w:rPr>
          <w:rFonts w:ascii="Times New Roman" w:hAnsi="Times New Roman"/>
          <w:sz w:val="24"/>
          <w:szCs w:val="24"/>
        </w:rPr>
      </w:pPr>
      <w:r w:rsidRPr="00803EAA">
        <w:rPr>
          <w:rFonts w:ascii="Times New Roman" w:hAnsi="Times New Roman"/>
          <w:sz w:val="24"/>
          <w:szCs w:val="24"/>
        </w:rPr>
        <w:t>Nacionalni informacijski sustav za upravljanje državnom granicom – NISUDG</w:t>
      </w:r>
    </w:p>
    <w:p w14:paraId="096139C3" w14:textId="77777777" w:rsidR="0057236B" w:rsidRPr="00803EAA" w:rsidRDefault="0057236B" w:rsidP="0057236B">
      <w:pPr>
        <w:numPr>
          <w:ilvl w:val="0"/>
          <w:numId w:val="28"/>
        </w:numPr>
        <w:spacing w:after="0" w:line="240" w:lineRule="auto"/>
        <w:contextualSpacing/>
        <w:jc w:val="both"/>
        <w:rPr>
          <w:rFonts w:ascii="Times New Roman" w:hAnsi="Times New Roman"/>
          <w:sz w:val="24"/>
          <w:szCs w:val="24"/>
        </w:rPr>
      </w:pPr>
      <w:r w:rsidRPr="00803EAA">
        <w:rPr>
          <w:rFonts w:ascii="Times New Roman" w:hAnsi="Times New Roman"/>
          <w:sz w:val="24"/>
          <w:szCs w:val="24"/>
        </w:rPr>
        <w:t xml:space="preserve">Geografski informacijski sustav MUP-a, </w:t>
      </w:r>
    </w:p>
    <w:p w14:paraId="71F1AF66" w14:textId="77777777" w:rsidR="0057236B" w:rsidRPr="00803EAA" w:rsidRDefault="0057236B" w:rsidP="0057236B">
      <w:pPr>
        <w:numPr>
          <w:ilvl w:val="0"/>
          <w:numId w:val="28"/>
        </w:numPr>
        <w:spacing w:after="0" w:line="240" w:lineRule="auto"/>
        <w:contextualSpacing/>
        <w:jc w:val="both"/>
        <w:rPr>
          <w:rFonts w:ascii="Times New Roman" w:hAnsi="Times New Roman"/>
          <w:sz w:val="24"/>
          <w:szCs w:val="24"/>
        </w:rPr>
      </w:pPr>
      <w:r w:rsidRPr="00803EAA">
        <w:rPr>
          <w:rFonts w:ascii="Times New Roman" w:hAnsi="Times New Roman"/>
          <w:sz w:val="24"/>
          <w:szCs w:val="24"/>
        </w:rPr>
        <w:t xml:space="preserve">povezivanje kamera s aplikativnim rješenjem, </w:t>
      </w:r>
    </w:p>
    <w:p w14:paraId="5FE2D9C8" w14:textId="77777777" w:rsidR="0057236B" w:rsidRPr="00803EAA" w:rsidRDefault="0057236B" w:rsidP="0057236B">
      <w:pPr>
        <w:numPr>
          <w:ilvl w:val="0"/>
          <w:numId w:val="28"/>
        </w:numPr>
        <w:spacing w:after="0" w:line="240" w:lineRule="auto"/>
        <w:contextualSpacing/>
        <w:jc w:val="both"/>
        <w:rPr>
          <w:rFonts w:ascii="Times New Roman" w:hAnsi="Times New Roman"/>
          <w:sz w:val="24"/>
          <w:szCs w:val="24"/>
        </w:rPr>
      </w:pPr>
      <w:r w:rsidRPr="00803EAA">
        <w:rPr>
          <w:rFonts w:ascii="Times New Roman" w:hAnsi="Times New Roman"/>
          <w:sz w:val="24"/>
          <w:szCs w:val="24"/>
        </w:rPr>
        <w:t>uvezivanje Nacionalnog pomorskog centra za prikupljanje podataka sa sustavom EUROSUR.</w:t>
      </w:r>
    </w:p>
    <w:p w14:paraId="1CC9C612" w14:textId="77777777" w:rsidR="0057236B" w:rsidRPr="00803EAA" w:rsidRDefault="0057236B" w:rsidP="0057236B">
      <w:pPr>
        <w:spacing w:after="0" w:line="240" w:lineRule="auto"/>
        <w:ind w:left="360"/>
        <w:jc w:val="both"/>
        <w:rPr>
          <w:rFonts w:ascii="Times New Roman" w:hAnsi="Times New Roman"/>
          <w:sz w:val="24"/>
          <w:szCs w:val="24"/>
        </w:rPr>
      </w:pPr>
    </w:p>
    <w:p w14:paraId="03C0500C" w14:textId="77777777" w:rsidR="0057236B" w:rsidRPr="00803EAA" w:rsidRDefault="0057236B" w:rsidP="0057236B">
      <w:pPr>
        <w:numPr>
          <w:ilvl w:val="0"/>
          <w:numId w:val="27"/>
        </w:numPr>
        <w:spacing w:after="0" w:line="240" w:lineRule="auto"/>
        <w:contextualSpacing/>
        <w:jc w:val="both"/>
        <w:rPr>
          <w:rFonts w:ascii="Times New Roman" w:hAnsi="Times New Roman"/>
          <w:sz w:val="24"/>
          <w:szCs w:val="24"/>
        </w:rPr>
      </w:pPr>
      <w:r w:rsidRPr="00803EAA">
        <w:rPr>
          <w:rFonts w:ascii="Times New Roman" w:hAnsi="Times New Roman"/>
          <w:sz w:val="24"/>
          <w:szCs w:val="24"/>
        </w:rPr>
        <w:t>Nastavak sudjelovanja na sastancima Radnih skupina Vijeća EU u cilju zastupanja stajališta i interesa granične policije odnosno Republike Hrvatske.</w:t>
      </w:r>
    </w:p>
    <w:p w14:paraId="03CB95FC" w14:textId="77777777" w:rsidR="0057236B" w:rsidRPr="00803EAA" w:rsidRDefault="0057236B" w:rsidP="0057236B">
      <w:pPr>
        <w:spacing w:after="0" w:line="240" w:lineRule="auto"/>
        <w:ind w:left="360"/>
        <w:jc w:val="both"/>
        <w:rPr>
          <w:rFonts w:ascii="Times New Roman" w:hAnsi="Times New Roman"/>
          <w:sz w:val="24"/>
          <w:szCs w:val="24"/>
        </w:rPr>
      </w:pPr>
    </w:p>
    <w:p w14:paraId="34458BCF" w14:textId="77777777" w:rsidR="0057236B" w:rsidRPr="00803EAA" w:rsidRDefault="0057236B" w:rsidP="0057236B">
      <w:pPr>
        <w:numPr>
          <w:ilvl w:val="0"/>
          <w:numId w:val="27"/>
        </w:numPr>
        <w:spacing w:after="0" w:line="240" w:lineRule="auto"/>
        <w:contextualSpacing/>
        <w:jc w:val="both"/>
        <w:rPr>
          <w:rFonts w:ascii="Times New Roman" w:hAnsi="Times New Roman"/>
          <w:sz w:val="24"/>
          <w:szCs w:val="24"/>
        </w:rPr>
      </w:pPr>
      <w:r w:rsidRPr="00803EAA">
        <w:rPr>
          <w:rFonts w:ascii="Times New Roman" w:hAnsi="Times New Roman"/>
          <w:sz w:val="24"/>
          <w:szCs w:val="24"/>
        </w:rPr>
        <w:t xml:space="preserve">Daljnje jačanje međunarodne suradnje s mjerodavnim tijelima i agencijama drugih država (prvenstveno kroz provedbu bilateralne suradnje u smislu održavanja sastanaka, provođenja zajedničkih/mješovitih ophodnji uz državnu granicu, te zajedničkih operacija u zaštiti granice) i agencijama (posebice sa Europskom agencijom za graničnu i obalnu stražu kroz sudjelovanje u zajedničkim operacijama, angažman Frontex-ovog višenamjenskog zrakoplova u nadzoru hrvatske/EU vanjske granice, izobrazba pripadnika graničnih policija, izradi procjene i analize rizika, razmjena podataka). </w:t>
      </w:r>
    </w:p>
    <w:p w14:paraId="6B1164EE" w14:textId="77777777" w:rsidR="0057236B" w:rsidRPr="00803EAA" w:rsidRDefault="0057236B" w:rsidP="0057236B">
      <w:pPr>
        <w:spacing w:after="0" w:line="240" w:lineRule="auto"/>
        <w:ind w:left="-76"/>
        <w:contextualSpacing/>
        <w:jc w:val="both"/>
        <w:rPr>
          <w:rFonts w:ascii="Times New Roman" w:hAnsi="Times New Roman"/>
          <w:sz w:val="24"/>
          <w:szCs w:val="24"/>
        </w:rPr>
      </w:pPr>
    </w:p>
    <w:p w14:paraId="1559EB69" w14:textId="77777777" w:rsidR="0057236B" w:rsidRPr="00803EAA" w:rsidRDefault="0057236B" w:rsidP="0057236B">
      <w:pPr>
        <w:numPr>
          <w:ilvl w:val="0"/>
          <w:numId w:val="27"/>
        </w:numPr>
        <w:spacing w:after="0" w:line="240" w:lineRule="auto"/>
        <w:contextualSpacing/>
        <w:jc w:val="both"/>
        <w:rPr>
          <w:rFonts w:ascii="Times New Roman" w:hAnsi="Times New Roman"/>
          <w:sz w:val="24"/>
          <w:szCs w:val="24"/>
        </w:rPr>
      </w:pPr>
      <w:r w:rsidRPr="00803EAA">
        <w:rPr>
          <w:rFonts w:ascii="Times New Roman" w:hAnsi="Times New Roman"/>
          <w:sz w:val="24"/>
          <w:szCs w:val="24"/>
        </w:rPr>
        <w:t xml:space="preserve">Nastavak dobre suradnje s državnim tijelima uključenim u integrirano upravljanje državnom granicom u segmentu suzbijanja nezakonitih migracija kroz ustrojene zajedničke operativne aktivnosti. </w:t>
      </w:r>
    </w:p>
    <w:p w14:paraId="35A8D2D1" w14:textId="77777777" w:rsidR="00E745B4" w:rsidRPr="00803EAA" w:rsidRDefault="00E745B4">
      <w:pPr>
        <w:rPr>
          <w:rFonts w:ascii="Times New Roman" w:hAnsi="Times New Roman"/>
          <w:sz w:val="24"/>
          <w:szCs w:val="24"/>
        </w:rPr>
      </w:pPr>
    </w:p>
    <w:sectPr w:rsidR="00E745B4" w:rsidRPr="00803EAA" w:rsidSect="00573107">
      <w:footerReference w:type="default" r:id="rId15"/>
      <w:pgSz w:w="11906" w:h="16838" w:code="9"/>
      <w:pgMar w:top="1417" w:right="1417" w:bottom="1417" w:left="1417" w:header="284"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B4252" w14:textId="77777777" w:rsidR="00466C86" w:rsidRDefault="00466C86">
      <w:pPr>
        <w:spacing w:after="0" w:line="240" w:lineRule="auto"/>
      </w:pPr>
      <w:r>
        <w:separator/>
      </w:r>
    </w:p>
  </w:endnote>
  <w:endnote w:type="continuationSeparator" w:id="0">
    <w:p w14:paraId="08E87801" w14:textId="77777777" w:rsidR="00466C86" w:rsidRDefault="00466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45 Light">
    <w:altName w:val="Arial"/>
    <w:panose1 w:val="00000000000000000000"/>
    <w:charset w:val="00"/>
    <w:family w:val="swiss"/>
    <w:notTrueType/>
    <w:pitch w:val="default"/>
    <w:sig w:usb0="00000003" w:usb1="00000000" w:usb2="00000000" w:usb3="00000000" w:csb0="00000001" w:csb1="00000000"/>
  </w:font>
  <w:font w:name="Times-NewRoman">
    <w:panose1 w:val="00000000000000000000"/>
    <w:charset w:val="EE"/>
    <w:family w:val="roman"/>
    <w:notTrueType/>
    <w:pitch w:val="default"/>
    <w:sig w:usb0="00000005" w:usb1="00000000" w:usb2="00000000" w:usb3="00000000" w:csb0="00000002"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5276" w14:textId="49E356C9" w:rsidR="00915126" w:rsidRDefault="00915126">
    <w:pPr>
      <w:pStyle w:val="Footer"/>
      <w:jc w:val="right"/>
    </w:pPr>
    <w:r>
      <w:fldChar w:fldCharType="begin"/>
    </w:r>
    <w:r>
      <w:instrText>PAGE   \* MERGEFORMAT</w:instrText>
    </w:r>
    <w:r>
      <w:fldChar w:fldCharType="separate"/>
    </w:r>
    <w:r w:rsidR="001E6414" w:rsidRPr="001E6414">
      <w:rPr>
        <w:noProof/>
        <w:lang w:val="hr-HR"/>
      </w:rPr>
      <w:t>21</w:t>
    </w:r>
    <w:r>
      <w:fldChar w:fldCharType="end"/>
    </w:r>
  </w:p>
  <w:p w14:paraId="19A8296C" w14:textId="77777777" w:rsidR="00915126" w:rsidRDefault="00915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20A1A" w14:textId="77777777" w:rsidR="00466C86" w:rsidRDefault="00466C86">
      <w:pPr>
        <w:spacing w:after="0" w:line="240" w:lineRule="auto"/>
      </w:pPr>
      <w:r>
        <w:separator/>
      </w:r>
    </w:p>
  </w:footnote>
  <w:footnote w:type="continuationSeparator" w:id="0">
    <w:p w14:paraId="489248A6" w14:textId="77777777" w:rsidR="00466C86" w:rsidRDefault="00466C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D985EB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3C1169"/>
    <w:multiLevelType w:val="multilevel"/>
    <w:tmpl w:val="4E42AFA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AB459A"/>
    <w:multiLevelType w:val="hybridMultilevel"/>
    <w:tmpl w:val="B9AC9AEA"/>
    <w:lvl w:ilvl="0" w:tplc="80441828">
      <w:start w:val="18"/>
      <w:numFmt w:val="bullet"/>
      <w:lvlText w:val="-"/>
      <w:lvlJc w:val="left"/>
      <w:pPr>
        <w:ind w:left="720" w:hanging="360"/>
      </w:pPr>
      <w:rPr>
        <w:rFonts w:ascii="Arial" w:eastAsia="Calibri" w:hAnsi="Arial" w:cs="Arial"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0720108C"/>
    <w:multiLevelType w:val="multilevel"/>
    <w:tmpl w:val="F87E8002"/>
    <w:lvl w:ilvl="0">
      <w:start w:val="1"/>
      <w:numFmt w:val="decimal"/>
      <w:lvlText w:val="%1."/>
      <w:lvlJc w:val="left"/>
      <w:pPr>
        <w:ind w:left="705" w:hanging="705"/>
      </w:pPr>
      <w:rPr>
        <w:rFonts w:hint="default"/>
        <w:sz w:val="28"/>
      </w:rPr>
    </w:lvl>
    <w:lvl w:ilvl="1">
      <w:start w:val="3"/>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4" w15:restartNumberingAfterBreak="0">
    <w:nsid w:val="079B7660"/>
    <w:multiLevelType w:val="hybridMultilevel"/>
    <w:tmpl w:val="9C1077B2"/>
    <w:lvl w:ilvl="0" w:tplc="627475C6">
      <w:start w:val="1"/>
      <w:numFmt w:val="bullet"/>
      <w:lvlText w:val="-"/>
      <w:lvlJc w:val="left"/>
      <w:pPr>
        <w:ind w:left="360" w:hanging="360"/>
      </w:pPr>
      <w:rPr>
        <w:rFonts w:ascii="Arial" w:hAnsi="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89A19A4"/>
    <w:multiLevelType w:val="hybridMultilevel"/>
    <w:tmpl w:val="DE8C1D48"/>
    <w:lvl w:ilvl="0" w:tplc="1796592A">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08F30DA0"/>
    <w:multiLevelType w:val="hybridMultilevel"/>
    <w:tmpl w:val="2A8ED3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2A44AD1"/>
    <w:multiLevelType w:val="hybridMultilevel"/>
    <w:tmpl w:val="EE0E3E24"/>
    <w:lvl w:ilvl="0" w:tplc="65389616">
      <w:start w:val="1"/>
      <w:numFmt w:val="bullet"/>
      <w:lvlText w:val=""/>
      <w:lvlJc w:val="left"/>
      <w:pPr>
        <w:tabs>
          <w:tab w:val="num" w:pos="720"/>
        </w:tabs>
        <w:ind w:left="720" w:hanging="360"/>
      </w:pPr>
      <w:rPr>
        <w:rFonts w:ascii="Wingdings 2" w:hAnsi="Wingdings 2" w:hint="default"/>
      </w:rPr>
    </w:lvl>
    <w:lvl w:ilvl="1" w:tplc="7270A2D0">
      <w:start w:val="1"/>
      <w:numFmt w:val="bullet"/>
      <w:lvlText w:val=""/>
      <w:lvlJc w:val="left"/>
      <w:pPr>
        <w:tabs>
          <w:tab w:val="num" w:pos="1440"/>
        </w:tabs>
        <w:ind w:left="1440" w:hanging="360"/>
      </w:pPr>
      <w:rPr>
        <w:rFonts w:ascii="Wingdings 2" w:hAnsi="Wingdings 2" w:hint="default"/>
      </w:rPr>
    </w:lvl>
    <w:lvl w:ilvl="2" w:tplc="6CC42AC2" w:tentative="1">
      <w:start w:val="1"/>
      <w:numFmt w:val="bullet"/>
      <w:lvlText w:val=""/>
      <w:lvlJc w:val="left"/>
      <w:pPr>
        <w:tabs>
          <w:tab w:val="num" w:pos="2160"/>
        </w:tabs>
        <w:ind w:left="2160" w:hanging="360"/>
      </w:pPr>
      <w:rPr>
        <w:rFonts w:ascii="Wingdings 2" w:hAnsi="Wingdings 2" w:hint="default"/>
      </w:rPr>
    </w:lvl>
    <w:lvl w:ilvl="3" w:tplc="AEA0DBA2" w:tentative="1">
      <w:start w:val="1"/>
      <w:numFmt w:val="bullet"/>
      <w:lvlText w:val=""/>
      <w:lvlJc w:val="left"/>
      <w:pPr>
        <w:tabs>
          <w:tab w:val="num" w:pos="2880"/>
        </w:tabs>
        <w:ind w:left="2880" w:hanging="360"/>
      </w:pPr>
      <w:rPr>
        <w:rFonts w:ascii="Wingdings 2" w:hAnsi="Wingdings 2" w:hint="default"/>
      </w:rPr>
    </w:lvl>
    <w:lvl w:ilvl="4" w:tplc="909C598A" w:tentative="1">
      <w:start w:val="1"/>
      <w:numFmt w:val="bullet"/>
      <w:lvlText w:val=""/>
      <w:lvlJc w:val="left"/>
      <w:pPr>
        <w:tabs>
          <w:tab w:val="num" w:pos="3600"/>
        </w:tabs>
        <w:ind w:left="3600" w:hanging="360"/>
      </w:pPr>
      <w:rPr>
        <w:rFonts w:ascii="Wingdings 2" w:hAnsi="Wingdings 2" w:hint="default"/>
      </w:rPr>
    </w:lvl>
    <w:lvl w:ilvl="5" w:tplc="7CD0B82E" w:tentative="1">
      <w:start w:val="1"/>
      <w:numFmt w:val="bullet"/>
      <w:lvlText w:val=""/>
      <w:lvlJc w:val="left"/>
      <w:pPr>
        <w:tabs>
          <w:tab w:val="num" w:pos="4320"/>
        </w:tabs>
        <w:ind w:left="4320" w:hanging="360"/>
      </w:pPr>
      <w:rPr>
        <w:rFonts w:ascii="Wingdings 2" w:hAnsi="Wingdings 2" w:hint="default"/>
      </w:rPr>
    </w:lvl>
    <w:lvl w:ilvl="6" w:tplc="6234EC96" w:tentative="1">
      <w:start w:val="1"/>
      <w:numFmt w:val="bullet"/>
      <w:lvlText w:val=""/>
      <w:lvlJc w:val="left"/>
      <w:pPr>
        <w:tabs>
          <w:tab w:val="num" w:pos="5040"/>
        </w:tabs>
        <w:ind w:left="5040" w:hanging="360"/>
      </w:pPr>
      <w:rPr>
        <w:rFonts w:ascii="Wingdings 2" w:hAnsi="Wingdings 2" w:hint="default"/>
      </w:rPr>
    </w:lvl>
    <w:lvl w:ilvl="7" w:tplc="EC040E12" w:tentative="1">
      <w:start w:val="1"/>
      <w:numFmt w:val="bullet"/>
      <w:lvlText w:val=""/>
      <w:lvlJc w:val="left"/>
      <w:pPr>
        <w:tabs>
          <w:tab w:val="num" w:pos="5760"/>
        </w:tabs>
        <w:ind w:left="5760" w:hanging="360"/>
      </w:pPr>
      <w:rPr>
        <w:rFonts w:ascii="Wingdings 2" w:hAnsi="Wingdings 2" w:hint="default"/>
      </w:rPr>
    </w:lvl>
    <w:lvl w:ilvl="8" w:tplc="2A3A81C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C384A9A"/>
    <w:multiLevelType w:val="hybridMultilevel"/>
    <w:tmpl w:val="F912F0F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C5C3173"/>
    <w:multiLevelType w:val="hybridMultilevel"/>
    <w:tmpl w:val="A504FC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6A069C"/>
    <w:multiLevelType w:val="multilevel"/>
    <w:tmpl w:val="723C0222"/>
    <w:lvl w:ilvl="0">
      <w:start w:val="1"/>
      <w:numFmt w:val="decimal"/>
      <w:lvlText w:val="%1."/>
      <w:lvlJc w:val="left"/>
      <w:pPr>
        <w:ind w:left="540" w:hanging="54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1" w15:restartNumberingAfterBreak="0">
    <w:nsid w:val="25C06FC7"/>
    <w:multiLevelType w:val="hybridMultilevel"/>
    <w:tmpl w:val="A288ED08"/>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5ED3F03"/>
    <w:multiLevelType w:val="multilevel"/>
    <w:tmpl w:val="F6A8367A"/>
    <w:lvl w:ilvl="0">
      <w:start w:val="1"/>
      <w:numFmt w:val="decimal"/>
      <w:pStyle w:val="Heading1"/>
      <w:lvlText w:val="%1"/>
      <w:lvlJc w:val="left"/>
      <w:pPr>
        <w:tabs>
          <w:tab w:val="num" w:pos="4572"/>
        </w:tabs>
        <w:ind w:left="457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6660"/>
        </w:tabs>
        <w:ind w:left="6660"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3" w15:restartNumberingAfterBreak="0">
    <w:nsid w:val="2AC20625"/>
    <w:multiLevelType w:val="hybridMultilevel"/>
    <w:tmpl w:val="308A7832"/>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A11309"/>
    <w:multiLevelType w:val="hybridMultilevel"/>
    <w:tmpl w:val="CABE9A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2813F0C"/>
    <w:multiLevelType w:val="hybridMultilevel"/>
    <w:tmpl w:val="E2821C2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32837974"/>
    <w:multiLevelType w:val="hybridMultilevel"/>
    <w:tmpl w:val="576EA3DA"/>
    <w:lvl w:ilvl="0" w:tplc="C8A62582">
      <w:start w:val="1"/>
      <w:numFmt w:val="bullet"/>
      <w:lvlText w:val="-"/>
      <w:lvlJc w:val="left"/>
      <w:pPr>
        <w:ind w:left="862" w:hanging="360"/>
      </w:pPr>
      <w:rPr>
        <w:rFonts w:ascii="Courier New" w:hAnsi="Courier New"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7" w15:restartNumberingAfterBreak="0">
    <w:nsid w:val="370C1052"/>
    <w:multiLevelType w:val="hybridMultilevel"/>
    <w:tmpl w:val="8E8866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7AF6147"/>
    <w:multiLevelType w:val="hybridMultilevel"/>
    <w:tmpl w:val="D4426200"/>
    <w:lvl w:ilvl="0" w:tplc="CE3C5142">
      <w:start w:val="1"/>
      <w:numFmt w:val="bullet"/>
      <w:lvlText w:val="-"/>
      <w:lvlJc w:val="left"/>
      <w:pPr>
        <w:ind w:left="1080" w:hanging="360"/>
      </w:pPr>
      <w:rPr>
        <w:rFonts w:ascii="Arial" w:eastAsia="Times New Roman"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9" w15:restartNumberingAfterBreak="0">
    <w:nsid w:val="38846931"/>
    <w:multiLevelType w:val="hybridMultilevel"/>
    <w:tmpl w:val="88A6E3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43B828FF"/>
    <w:multiLevelType w:val="hybridMultilevel"/>
    <w:tmpl w:val="E744CFBE"/>
    <w:lvl w:ilvl="0" w:tplc="73FE57F0">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C8315E7"/>
    <w:multiLevelType w:val="hybridMultilevel"/>
    <w:tmpl w:val="55C60994"/>
    <w:lvl w:ilvl="0" w:tplc="EE609C72">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FFA7CEE"/>
    <w:multiLevelType w:val="hybridMultilevel"/>
    <w:tmpl w:val="2D324786"/>
    <w:lvl w:ilvl="0" w:tplc="E1121E1A">
      <w:start w:val="2"/>
      <w:numFmt w:val="bullet"/>
      <w:lvlText w:val="-"/>
      <w:lvlJc w:val="left"/>
      <w:pPr>
        <w:ind w:left="317" w:hanging="360"/>
      </w:pPr>
      <w:rPr>
        <w:rFonts w:ascii="Arial" w:eastAsia="Times New Roman" w:hAnsi="Arial" w:cs="Arial" w:hint="default"/>
        <w:b w:val="0"/>
      </w:rPr>
    </w:lvl>
    <w:lvl w:ilvl="1" w:tplc="041A0003" w:tentative="1">
      <w:start w:val="1"/>
      <w:numFmt w:val="bullet"/>
      <w:lvlText w:val="o"/>
      <w:lvlJc w:val="left"/>
      <w:pPr>
        <w:ind w:left="1037" w:hanging="360"/>
      </w:pPr>
      <w:rPr>
        <w:rFonts w:ascii="Courier New" w:hAnsi="Courier New" w:cs="Courier New" w:hint="default"/>
      </w:rPr>
    </w:lvl>
    <w:lvl w:ilvl="2" w:tplc="041A0005" w:tentative="1">
      <w:start w:val="1"/>
      <w:numFmt w:val="bullet"/>
      <w:lvlText w:val=""/>
      <w:lvlJc w:val="left"/>
      <w:pPr>
        <w:ind w:left="1757" w:hanging="360"/>
      </w:pPr>
      <w:rPr>
        <w:rFonts w:ascii="Wingdings" w:hAnsi="Wingdings" w:hint="default"/>
      </w:rPr>
    </w:lvl>
    <w:lvl w:ilvl="3" w:tplc="041A0001" w:tentative="1">
      <w:start w:val="1"/>
      <w:numFmt w:val="bullet"/>
      <w:lvlText w:val=""/>
      <w:lvlJc w:val="left"/>
      <w:pPr>
        <w:ind w:left="2477" w:hanging="360"/>
      </w:pPr>
      <w:rPr>
        <w:rFonts w:ascii="Symbol" w:hAnsi="Symbol" w:hint="default"/>
      </w:rPr>
    </w:lvl>
    <w:lvl w:ilvl="4" w:tplc="041A0003" w:tentative="1">
      <w:start w:val="1"/>
      <w:numFmt w:val="bullet"/>
      <w:lvlText w:val="o"/>
      <w:lvlJc w:val="left"/>
      <w:pPr>
        <w:ind w:left="3197" w:hanging="360"/>
      </w:pPr>
      <w:rPr>
        <w:rFonts w:ascii="Courier New" w:hAnsi="Courier New" w:cs="Courier New" w:hint="default"/>
      </w:rPr>
    </w:lvl>
    <w:lvl w:ilvl="5" w:tplc="041A0005" w:tentative="1">
      <w:start w:val="1"/>
      <w:numFmt w:val="bullet"/>
      <w:lvlText w:val=""/>
      <w:lvlJc w:val="left"/>
      <w:pPr>
        <w:ind w:left="3917" w:hanging="360"/>
      </w:pPr>
      <w:rPr>
        <w:rFonts w:ascii="Wingdings" w:hAnsi="Wingdings" w:hint="default"/>
      </w:rPr>
    </w:lvl>
    <w:lvl w:ilvl="6" w:tplc="041A0001" w:tentative="1">
      <w:start w:val="1"/>
      <w:numFmt w:val="bullet"/>
      <w:lvlText w:val=""/>
      <w:lvlJc w:val="left"/>
      <w:pPr>
        <w:ind w:left="4637" w:hanging="360"/>
      </w:pPr>
      <w:rPr>
        <w:rFonts w:ascii="Symbol" w:hAnsi="Symbol" w:hint="default"/>
      </w:rPr>
    </w:lvl>
    <w:lvl w:ilvl="7" w:tplc="041A0003" w:tentative="1">
      <w:start w:val="1"/>
      <w:numFmt w:val="bullet"/>
      <w:lvlText w:val="o"/>
      <w:lvlJc w:val="left"/>
      <w:pPr>
        <w:ind w:left="5357" w:hanging="360"/>
      </w:pPr>
      <w:rPr>
        <w:rFonts w:ascii="Courier New" w:hAnsi="Courier New" w:cs="Courier New" w:hint="default"/>
      </w:rPr>
    </w:lvl>
    <w:lvl w:ilvl="8" w:tplc="041A0005" w:tentative="1">
      <w:start w:val="1"/>
      <w:numFmt w:val="bullet"/>
      <w:lvlText w:val=""/>
      <w:lvlJc w:val="left"/>
      <w:pPr>
        <w:ind w:left="6077" w:hanging="360"/>
      </w:pPr>
      <w:rPr>
        <w:rFonts w:ascii="Wingdings" w:hAnsi="Wingdings" w:hint="default"/>
      </w:rPr>
    </w:lvl>
  </w:abstractNum>
  <w:abstractNum w:abstractNumId="23" w15:restartNumberingAfterBreak="0">
    <w:nsid w:val="527D56B1"/>
    <w:multiLevelType w:val="hybridMultilevel"/>
    <w:tmpl w:val="80E8A16C"/>
    <w:lvl w:ilvl="0" w:tplc="2332AEE8">
      <w:start w:val="2"/>
      <w:numFmt w:val="bullet"/>
      <w:lvlText w:val="-"/>
      <w:lvlJc w:val="left"/>
      <w:pPr>
        <w:ind w:left="1487" w:hanging="360"/>
      </w:pPr>
      <w:rPr>
        <w:rFonts w:ascii="Arial" w:eastAsia="Calibri" w:hAnsi="Arial" w:cs="Arial" w:hint="default"/>
      </w:rPr>
    </w:lvl>
    <w:lvl w:ilvl="1" w:tplc="041A0003" w:tentative="1">
      <w:start w:val="1"/>
      <w:numFmt w:val="bullet"/>
      <w:lvlText w:val="o"/>
      <w:lvlJc w:val="left"/>
      <w:pPr>
        <w:ind w:left="2207" w:hanging="360"/>
      </w:pPr>
      <w:rPr>
        <w:rFonts w:ascii="Courier New" w:hAnsi="Courier New" w:cs="Courier New" w:hint="default"/>
      </w:rPr>
    </w:lvl>
    <w:lvl w:ilvl="2" w:tplc="041A0005" w:tentative="1">
      <w:start w:val="1"/>
      <w:numFmt w:val="bullet"/>
      <w:lvlText w:val=""/>
      <w:lvlJc w:val="left"/>
      <w:pPr>
        <w:ind w:left="2927" w:hanging="360"/>
      </w:pPr>
      <w:rPr>
        <w:rFonts w:ascii="Wingdings" w:hAnsi="Wingdings" w:hint="default"/>
      </w:rPr>
    </w:lvl>
    <w:lvl w:ilvl="3" w:tplc="041A0001" w:tentative="1">
      <w:start w:val="1"/>
      <w:numFmt w:val="bullet"/>
      <w:lvlText w:val=""/>
      <w:lvlJc w:val="left"/>
      <w:pPr>
        <w:ind w:left="3647" w:hanging="360"/>
      </w:pPr>
      <w:rPr>
        <w:rFonts w:ascii="Symbol" w:hAnsi="Symbol" w:hint="default"/>
      </w:rPr>
    </w:lvl>
    <w:lvl w:ilvl="4" w:tplc="041A0003" w:tentative="1">
      <w:start w:val="1"/>
      <w:numFmt w:val="bullet"/>
      <w:lvlText w:val="o"/>
      <w:lvlJc w:val="left"/>
      <w:pPr>
        <w:ind w:left="4367" w:hanging="360"/>
      </w:pPr>
      <w:rPr>
        <w:rFonts w:ascii="Courier New" w:hAnsi="Courier New" w:cs="Courier New" w:hint="default"/>
      </w:rPr>
    </w:lvl>
    <w:lvl w:ilvl="5" w:tplc="041A0005" w:tentative="1">
      <w:start w:val="1"/>
      <w:numFmt w:val="bullet"/>
      <w:lvlText w:val=""/>
      <w:lvlJc w:val="left"/>
      <w:pPr>
        <w:ind w:left="5087" w:hanging="360"/>
      </w:pPr>
      <w:rPr>
        <w:rFonts w:ascii="Wingdings" w:hAnsi="Wingdings" w:hint="default"/>
      </w:rPr>
    </w:lvl>
    <w:lvl w:ilvl="6" w:tplc="041A0001" w:tentative="1">
      <w:start w:val="1"/>
      <w:numFmt w:val="bullet"/>
      <w:lvlText w:val=""/>
      <w:lvlJc w:val="left"/>
      <w:pPr>
        <w:ind w:left="5807" w:hanging="360"/>
      </w:pPr>
      <w:rPr>
        <w:rFonts w:ascii="Symbol" w:hAnsi="Symbol" w:hint="default"/>
      </w:rPr>
    </w:lvl>
    <w:lvl w:ilvl="7" w:tplc="041A0003" w:tentative="1">
      <w:start w:val="1"/>
      <w:numFmt w:val="bullet"/>
      <w:lvlText w:val="o"/>
      <w:lvlJc w:val="left"/>
      <w:pPr>
        <w:ind w:left="6527" w:hanging="360"/>
      </w:pPr>
      <w:rPr>
        <w:rFonts w:ascii="Courier New" w:hAnsi="Courier New" w:cs="Courier New" w:hint="default"/>
      </w:rPr>
    </w:lvl>
    <w:lvl w:ilvl="8" w:tplc="041A0005" w:tentative="1">
      <w:start w:val="1"/>
      <w:numFmt w:val="bullet"/>
      <w:lvlText w:val=""/>
      <w:lvlJc w:val="left"/>
      <w:pPr>
        <w:ind w:left="7247" w:hanging="360"/>
      </w:pPr>
      <w:rPr>
        <w:rFonts w:ascii="Wingdings" w:hAnsi="Wingdings" w:hint="default"/>
      </w:rPr>
    </w:lvl>
  </w:abstractNum>
  <w:abstractNum w:abstractNumId="24" w15:restartNumberingAfterBreak="0">
    <w:nsid w:val="57BE5A64"/>
    <w:multiLevelType w:val="hybridMultilevel"/>
    <w:tmpl w:val="12F6A9A2"/>
    <w:lvl w:ilvl="0" w:tplc="8736900E">
      <w:numFmt w:val="bullet"/>
      <w:lvlText w:val="•"/>
      <w:lvlJc w:val="left"/>
      <w:pPr>
        <w:ind w:left="735" w:hanging="735"/>
      </w:pPr>
      <w:rPr>
        <w:rFonts w:ascii="Arial" w:eastAsia="Times New Roman" w:hAnsi="Arial"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5" w15:restartNumberingAfterBreak="0">
    <w:nsid w:val="58C83F85"/>
    <w:multiLevelType w:val="hybridMultilevel"/>
    <w:tmpl w:val="520E7AB8"/>
    <w:lvl w:ilvl="0" w:tplc="A97EFB8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6825FD"/>
    <w:multiLevelType w:val="hybridMultilevel"/>
    <w:tmpl w:val="BE2E81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00E4B04"/>
    <w:multiLevelType w:val="hybridMultilevel"/>
    <w:tmpl w:val="45B0F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3405AB4"/>
    <w:multiLevelType w:val="hybridMultilevel"/>
    <w:tmpl w:val="3144539C"/>
    <w:lvl w:ilvl="0" w:tplc="BA8C21E8">
      <w:start w:val="2"/>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0BF2D84"/>
    <w:multiLevelType w:val="hybridMultilevel"/>
    <w:tmpl w:val="89A87DB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73567295"/>
    <w:multiLevelType w:val="hybridMultilevel"/>
    <w:tmpl w:val="A664FE90"/>
    <w:lvl w:ilvl="0" w:tplc="7AC8F154">
      <w:start w:val="2"/>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1" w15:restartNumberingAfterBreak="0">
    <w:nsid w:val="75C3784A"/>
    <w:multiLevelType w:val="hybridMultilevel"/>
    <w:tmpl w:val="CB086AB4"/>
    <w:lvl w:ilvl="0" w:tplc="5B241164">
      <w:start w:val="1"/>
      <w:numFmt w:val="bullet"/>
      <w:lvlText w:val="-"/>
      <w:lvlJc w:val="left"/>
      <w:pPr>
        <w:ind w:left="1080" w:hanging="360"/>
      </w:pPr>
      <w:rPr>
        <w:rFonts w:ascii="Calibri" w:eastAsia="Calibr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32" w15:restartNumberingAfterBreak="0">
    <w:nsid w:val="792C623E"/>
    <w:multiLevelType w:val="hybridMultilevel"/>
    <w:tmpl w:val="1B34E5F0"/>
    <w:lvl w:ilvl="0" w:tplc="823E107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A543859"/>
    <w:multiLevelType w:val="multilevel"/>
    <w:tmpl w:val="27AEC20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E317969"/>
    <w:multiLevelType w:val="hybridMultilevel"/>
    <w:tmpl w:val="6F627E52"/>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10"/>
  </w:num>
  <w:num w:numId="3">
    <w:abstractNumId w:val="0"/>
  </w:num>
  <w:num w:numId="4">
    <w:abstractNumId w:val="9"/>
  </w:num>
  <w:num w:numId="5">
    <w:abstractNumId w:val="27"/>
  </w:num>
  <w:num w:numId="6">
    <w:abstractNumId w:val="33"/>
  </w:num>
  <w:num w:numId="7">
    <w:abstractNumId w:val="3"/>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6"/>
  </w:num>
  <w:num w:numId="12">
    <w:abstractNumId w:val="28"/>
  </w:num>
  <w:num w:numId="13">
    <w:abstractNumId w:val="21"/>
  </w:num>
  <w:num w:numId="14">
    <w:abstractNumId w:val="18"/>
  </w:num>
  <w:num w:numId="15">
    <w:abstractNumId w:val="16"/>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3"/>
  </w:num>
  <w:num w:numId="21">
    <w:abstractNumId w:val="2"/>
  </w:num>
  <w:num w:numId="22">
    <w:abstractNumId w:val="5"/>
  </w:num>
  <w:num w:numId="23">
    <w:abstractNumId w:val="29"/>
  </w:num>
  <w:num w:numId="24">
    <w:abstractNumId w:val="4"/>
  </w:num>
  <w:num w:numId="25">
    <w:abstractNumId w:val="15"/>
  </w:num>
  <w:num w:numId="26">
    <w:abstractNumId w:val="19"/>
  </w:num>
  <w:num w:numId="27">
    <w:abstractNumId w:val="8"/>
  </w:num>
  <w:num w:numId="28">
    <w:abstractNumId w:val="32"/>
  </w:num>
  <w:num w:numId="29">
    <w:abstractNumId w:val="24"/>
  </w:num>
  <w:num w:numId="30">
    <w:abstractNumId w:val="6"/>
  </w:num>
  <w:num w:numId="31">
    <w:abstractNumId w:val="21"/>
  </w:num>
  <w:num w:numId="32">
    <w:abstractNumId w:val="25"/>
  </w:num>
  <w:num w:numId="33">
    <w:abstractNumId w:val="23"/>
  </w:num>
  <w:num w:numId="34">
    <w:abstractNumId w:val="34"/>
  </w:num>
  <w:num w:numId="35">
    <w:abstractNumId w:val="11"/>
  </w:num>
  <w:num w:numId="36">
    <w:abstractNumId w:val="17"/>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2"/>
  </w:num>
  <w:num w:numId="40">
    <w:abstractNumId w:val="7"/>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6B"/>
    <w:rsid w:val="00054A29"/>
    <w:rsid w:val="000645AD"/>
    <w:rsid w:val="00093EE2"/>
    <w:rsid w:val="000C0F3E"/>
    <w:rsid w:val="000D1660"/>
    <w:rsid w:val="0013218C"/>
    <w:rsid w:val="001D165A"/>
    <w:rsid w:val="001E6414"/>
    <w:rsid w:val="00257FDD"/>
    <w:rsid w:val="00311F81"/>
    <w:rsid w:val="00342005"/>
    <w:rsid w:val="00466C86"/>
    <w:rsid w:val="00521C2F"/>
    <w:rsid w:val="0057236B"/>
    <w:rsid w:val="00573107"/>
    <w:rsid w:val="005B1244"/>
    <w:rsid w:val="005B2BE1"/>
    <w:rsid w:val="005B5E3D"/>
    <w:rsid w:val="005F16CC"/>
    <w:rsid w:val="00617E1A"/>
    <w:rsid w:val="0066209D"/>
    <w:rsid w:val="00663FAF"/>
    <w:rsid w:val="006B2985"/>
    <w:rsid w:val="006D0D30"/>
    <w:rsid w:val="006E01CF"/>
    <w:rsid w:val="007172DF"/>
    <w:rsid w:val="0076160E"/>
    <w:rsid w:val="007873C4"/>
    <w:rsid w:val="007F03DD"/>
    <w:rsid w:val="00803EAA"/>
    <w:rsid w:val="00824BF8"/>
    <w:rsid w:val="008E3428"/>
    <w:rsid w:val="00915126"/>
    <w:rsid w:val="00937F1A"/>
    <w:rsid w:val="00A76769"/>
    <w:rsid w:val="00B9038D"/>
    <w:rsid w:val="00BA3947"/>
    <w:rsid w:val="00C4708B"/>
    <w:rsid w:val="00CE482E"/>
    <w:rsid w:val="00D02B1E"/>
    <w:rsid w:val="00D7678E"/>
    <w:rsid w:val="00DA2307"/>
    <w:rsid w:val="00DA3D6C"/>
    <w:rsid w:val="00DD1E9B"/>
    <w:rsid w:val="00E06FD6"/>
    <w:rsid w:val="00E745B4"/>
    <w:rsid w:val="00F6365F"/>
    <w:rsid w:val="00F748D6"/>
    <w:rsid w:val="00F85D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273B1"/>
  <w15:chartTrackingRefBased/>
  <w15:docId w15:val="{CB92F819-EE15-4A15-B29E-15866BCB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36B"/>
    <w:pPr>
      <w:spacing w:after="200" w:line="276" w:lineRule="auto"/>
      <w:jc w:val="left"/>
    </w:pPr>
    <w:rPr>
      <w:rFonts w:ascii="Calibri" w:eastAsia="Times New Roman" w:hAnsi="Calibri" w:cs="Times New Roman"/>
      <w:sz w:val="22"/>
      <w:lang w:eastAsia="hr-HR"/>
    </w:rPr>
  </w:style>
  <w:style w:type="paragraph" w:styleId="Heading1">
    <w:name w:val="heading 1"/>
    <w:aliases w:val="sch..,h1,new page/chapter,h11,new page/chapter1,h12,new page/chapter2,h111,new page/chapter11,h13,new page/chapter3,h112,new page/chapter12,h14,new page/chapter4,h113,new page/chapter13,CMG H1,Head1,Heading apps,Class Heading,1,H1,heading1"/>
    <w:basedOn w:val="Normal"/>
    <w:next w:val="Normal"/>
    <w:link w:val="Heading1Char"/>
    <w:qFormat/>
    <w:rsid w:val="0057236B"/>
    <w:pPr>
      <w:keepNext/>
      <w:numPr>
        <w:numId w:val="1"/>
      </w:numPr>
      <w:spacing w:before="240" w:after="60" w:line="240" w:lineRule="auto"/>
      <w:jc w:val="both"/>
      <w:outlineLvl w:val="0"/>
    </w:pPr>
    <w:rPr>
      <w:rFonts w:ascii="Arial" w:hAnsi="Arial"/>
      <w:b/>
      <w:bCs/>
      <w:snapToGrid w:val="0"/>
      <w:kern w:val="32"/>
      <w:sz w:val="32"/>
      <w:szCs w:val="32"/>
      <w:lang w:val="en-GB" w:eastAsia="en-US"/>
    </w:rPr>
  </w:style>
  <w:style w:type="paragraph" w:styleId="Heading2">
    <w:name w:val="heading 2"/>
    <w:basedOn w:val="Normal"/>
    <w:next w:val="Normal"/>
    <w:link w:val="Heading2Char"/>
    <w:qFormat/>
    <w:rsid w:val="0057236B"/>
    <w:pPr>
      <w:keepNext/>
      <w:numPr>
        <w:ilvl w:val="1"/>
        <w:numId w:val="1"/>
      </w:numPr>
      <w:spacing w:before="240" w:after="60" w:line="240" w:lineRule="auto"/>
      <w:jc w:val="both"/>
      <w:outlineLvl w:val="1"/>
    </w:pPr>
    <w:rPr>
      <w:rFonts w:ascii="Arial" w:hAnsi="Arial"/>
      <w:b/>
      <w:bCs/>
      <w:i/>
      <w:iCs/>
      <w:snapToGrid w:val="0"/>
      <w:sz w:val="28"/>
      <w:szCs w:val="28"/>
      <w:lang w:val="en-GB" w:eastAsia="en-US"/>
    </w:rPr>
  </w:style>
  <w:style w:type="paragraph" w:styleId="Heading3">
    <w:name w:val="heading 3"/>
    <w:basedOn w:val="Normal"/>
    <w:next w:val="Normal"/>
    <w:link w:val="Heading3Char"/>
    <w:qFormat/>
    <w:rsid w:val="0057236B"/>
    <w:pPr>
      <w:keepNext/>
      <w:numPr>
        <w:ilvl w:val="2"/>
        <w:numId w:val="1"/>
      </w:numPr>
      <w:spacing w:before="240" w:after="60" w:line="240" w:lineRule="auto"/>
      <w:jc w:val="both"/>
      <w:outlineLvl w:val="2"/>
    </w:pPr>
    <w:rPr>
      <w:rFonts w:ascii="Arial" w:hAnsi="Arial"/>
      <w:b/>
      <w:bCs/>
      <w:snapToGrid w:val="0"/>
      <w:sz w:val="26"/>
      <w:szCs w:val="26"/>
      <w:lang w:val="en-GB" w:eastAsia="en-US"/>
    </w:rPr>
  </w:style>
  <w:style w:type="paragraph" w:styleId="Heading4">
    <w:name w:val="heading 4"/>
    <w:basedOn w:val="Normal"/>
    <w:next w:val="Normal"/>
    <w:link w:val="Heading4Char"/>
    <w:qFormat/>
    <w:rsid w:val="0057236B"/>
    <w:pPr>
      <w:keepNext/>
      <w:numPr>
        <w:ilvl w:val="3"/>
        <w:numId w:val="1"/>
      </w:numPr>
      <w:spacing w:before="240" w:after="60" w:line="240" w:lineRule="auto"/>
      <w:jc w:val="both"/>
      <w:outlineLvl w:val="3"/>
    </w:pPr>
    <w:rPr>
      <w:rFonts w:ascii="Times New Roman" w:hAnsi="Times New Roman"/>
      <w:b/>
      <w:bCs/>
      <w:snapToGrid w:val="0"/>
      <w:sz w:val="28"/>
      <w:szCs w:val="28"/>
      <w:lang w:val="en-GB" w:eastAsia="en-US"/>
    </w:rPr>
  </w:style>
  <w:style w:type="paragraph" w:styleId="Heading5">
    <w:name w:val="heading 5"/>
    <w:basedOn w:val="Normal"/>
    <w:next w:val="Normal"/>
    <w:link w:val="Heading5Char"/>
    <w:qFormat/>
    <w:rsid w:val="0057236B"/>
    <w:pPr>
      <w:numPr>
        <w:ilvl w:val="4"/>
        <w:numId w:val="1"/>
      </w:numPr>
      <w:spacing w:before="240" w:after="60" w:line="240" w:lineRule="auto"/>
      <w:jc w:val="both"/>
      <w:outlineLvl w:val="4"/>
    </w:pPr>
    <w:rPr>
      <w:rFonts w:ascii="Arial" w:hAnsi="Arial"/>
      <w:b/>
      <w:bCs/>
      <w:i/>
      <w:iCs/>
      <w:snapToGrid w:val="0"/>
      <w:sz w:val="26"/>
      <w:szCs w:val="26"/>
      <w:lang w:val="en-GB" w:eastAsia="en-US"/>
    </w:rPr>
  </w:style>
  <w:style w:type="paragraph" w:styleId="Heading6">
    <w:name w:val="heading 6"/>
    <w:basedOn w:val="Normal"/>
    <w:next w:val="Normal"/>
    <w:link w:val="Heading6Char"/>
    <w:qFormat/>
    <w:rsid w:val="0057236B"/>
    <w:pPr>
      <w:numPr>
        <w:ilvl w:val="5"/>
        <w:numId w:val="1"/>
      </w:numPr>
      <w:spacing w:before="240" w:after="60" w:line="240" w:lineRule="auto"/>
      <w:jc w:val="both"/>
      <w:outlineLvl w:val="5"/>
    </w:pPr>
    <w:rPr>
      <w:rFonts w:ascii="Times New Roman" w:hAnsi="Times New Roman"/>
      <w:b/>
      <w:bCs/>
      <w:snapToGrid w:val="0"/>
      <w:sz w:val="20"/>
      <w:szCs w:val="20"/>
      <w:lang w:val="en-GB" w:eastAsia="en-US"/>
    </w:rPr>
  </w:style>
  <w:style w:type="paragraph" w:styleId="Heading7">
    <w:name w:val="heading 7"/>
    <w:basedOn w:val="Normal"/>
    <w:next w:val="Normal"/>
    <w:link w:val="Heading7Char"/>
    <w:qFormat/>
    <w:rsid w:val="0057236B"/>
    <w:pPr>
      <w:numPr>
        <w:ilvl w:val="6"/>
        <w:numId w:val="1"/>
      </w:numPr>
      <w:spacing w:before="240" w:after="60" w:line="240" w:lineRule="auto"/>
      <w:jc w:val="both"/>
      <w:outlineLvl w:val="6"/>
    </w:pPr>
    <w:rPr>
      <w:rFonts w:ascii="Times New Roman" w:hAnsi="Times New Roman"/>
      <w:snapToGrid w:val="0"/>
      <w:sz w:val="24"/>
      <w:szCs w:val="24"/>
      <w:lang w:val="en-GB" w:eastAsia="en-US"/>
    </w:rPr>
  </w:style>
  <w:style w:type="paragraph" w:styleId="Heading8">
    <w:name w:val="heading 8"/>
    <w:basedOn w:val="Normal"/>
    <w:next w:val="Normal"/>
    <w:link w:val="Heading8Char"/>
    <w:qFormat/>
    <w:rsid w:val="0057236B"/>
    <w:pPr>
      <w:numPr>
        <w:ilvl w:val="7"/>
        <w:numId w:val="1"/>
      </w:numPr>
      <w:spacing w:before="240" w:after="60" w:line="240" w:lineRule="auto"/>
      <w:jc w:val="both"/>
      <w:outlineLvl w:val="7"/>
    </w:pPr>
    <w:rPr>
      <w:rFonts w:ascii="Times New Roman" w:hAnsi="Times New Roman"/>
      <w:i/>
      <w:iCs/>
      <w:snapToGrid w:val="0"/>
      <w:sz w:val="24"/>
      <w:szCs w:val="24"/>
      <w:lang w:val="en-GB" w:eastAsia="en-US"/>
    </w:rPr>
  </w:style>
  <w:style w:type="paragraph" w:styleId="Heading9">
    <w:name w:val="heading 9"/>
    <w:basedOn w:val="Normal"/>
    <w:next w:val="Normal"/>
    <w:link w:val="Heading9Char"/>
    <w:qFormat/>
    <w:rsid w:val="0057236B"/>
    <w:pPr>
      <w:numPr>
        <w:ilvl w:val="8"/>
        <w:numId w:val="1"/>
      </w:numPr>
      <w:spacing w:before="240" w:after="60" w:line="240" w:lineRule="auto"/>
      <w:jc w:val="both"/>
      <w:outlineLvl w:val="8"/>
    </w:pPr>
    <w:rPr>
      <w:rFonts w:ascii="Arial" w:hAnsi="Arial"/>
      <w:snapToGrid w:val="0"/>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h.. Char,h1 Char,new page/chapter Char,h11 Char,new page/chapter1 Char,h12 Char,new page/chapter2 Char,h111 Char,new page/chapter11 Char,h13 Char,new page/chapter3 Char,h112 Char,new page/chapter12 Char,h14 Char,new page/chapter4 Char"/>
    <w:basedOn w:val="DefaultParagraphFont"/>
    <w:link w:val="Heading1"/>
    <w:rsid w:val="0057236B"/>
    <w:rPr>
      <w:rFonts w:eastAsia="Times New Roman" w:cs="Times New Roman"/>
      <w:b/>
      <w:bCs/>
      <w:snapToGrid w:val="0"/>
      <w:kern w:val="32"/>
      <w:sz w:val="32"/>
      <w:szCs w:val="32"/>
      <w:lang w:val="en-GB"/>
    </w:rPr>
  </w:style>
  <w:style w:type="character" w:customStyle="1" w:styleId="Heading2Char">
    <w:name w:val="Heading 2 Char"/>
    <w:basedOn w:val="DefaultParagraphFont"/>
    <w:link w:val="Heading2"/>
    <w:rsid w:val="0057236B"/>
    <w:rPr>
      <w:rFonts w:eastAsia="Times New Roman" w:cs="Times New Roman"/>
      <w:b/>
      <w:bCs/>
      <w:i/>
      <w:iCs/>
      <w:snapToGrid w:val="0"/>
      <w:sz w:val="28"/>
      <w:szCs w:val="28"/>
      <w:lang w:val="en-GB"/>
    </w:rPr>
  </w:style>
  <w:style w:type="character" w:customStyle="1" w:styleId="Heading3Char">
    <w:name w:val="Heading 3 Char"/>
    <w:basedOn w:val="DefaultParagraphFont"/>
    <w:link w:val="Heading3"/>
    <w:rsid w:val="0057236B"/>
    <w:rPr>
      <w:rFonts w:eastAsia="Times New Roman" w:cs="Times New Roman"/>
      <w:b/>
      <w:bCs/>
      <w:snapToGrid w:val="0"/>
      <w:sz w:val="26"/>
      <w:szCs w:val="26"/>
      <w:lang w:val="en-GB"/>
    </w:rPr>
  </w:style>
  <w:style w:type="character" w:customStyle="1" w:styleId="Heading4Char">
    <w:name w:val="Heading 4 Char"/>
    <w:basedOn w:val="DefaultParagraphFont"/>
    <w:link w:val="Heading4"/>
    <w:rsid w:val="0057236B"/>
    <w:rPr>
      <w:rFonts w:ascii="Times New Roman" w:eastAsia="Times New Roman" w:hAnsi="Times New Roman" w:cs="Times New Roman"/>
      <w:b/>
      <w:bCs/>
      <w:snapToGrid w:val="0"/>
      <w:sz w:val="28"/>
      <w:szCs w:val="28"/>
      <w:lang w:val="en-GB"/>
    </w:rPr>
  </w:style>
  <w:style w:type="character" w:customStyle="1" w:styleId="Heading5Char">
    <w:name w:val="Heading 5 Char"/>
    <w:basedOn w:val="DefaultParagraphFont"/>
    <w:link w:val="Heading5"/>
    <w:rsid w:val="0057236B"/>
    <w:rPr>
      <w:rFonts w:eastAsia="Times New Roman" w:cs="Times New Roman"/>
      <w:b/>
      <w:bCs/>
      <w:i/>
      <w:iCs/>
      <w:snapToGrid w:val="0"/>
      <w:sz w:val="26"/>
      <w:szCs w:val="26"/>
      <w:lang w:val="en-GB"/>
    </w:rPr>
  </w:style>
  <w:style w:type="character" w:customStyle="1" w:styleId="Heading6Char">
    <w:name w:val="Heading 6 Char"/>
    <w:basedOn w:val="DefaultParagraphFont"/>
    <w:link w:val="Heading6"/>
    <w:rsid w:val="0057236B"/>
    <w:rPr>
      <w:rFonts w:ascii="Times New Roman" w:eastAsia="Times New Roman" w:hAnsi="Times New Roman" w:cs="Times New Roman"/>
      <w:b/>
      <w:bCs/>
      <w:snapToGrid w:val="0"/>
      <w:sz w:val="20"/>
      <w:szCs w:val="20"/>
      <w:lang w:val="en-GB"/>
    </w:rPr>
  </w:style>
  <w:style w:type="character" w:customStyle="1" w:styleId="Heading7Char">
    <w:name w:val="Heading 7 Char"/>
    <w:basedOn w:val="DefaultParagraphFont"/>
    <w:link w:val="Heading7"/>
    <w:rsid w:val="0057236B"/>
    <w:rPr>
      <w:rFonts w:ascii="Times New Roman" w:eastAsia="Times New Roman" w:hAnsi="Times New Roman" w:cs="Times New Roman"/>
      <w:snapToGrid w:val="0"/>
      <w:szCs w:val="24"/>
      <w:lang w:val="en-GB"/>
    </w:rPr>
  </w:style>
  <w:style w:type="character" w:customStyle="1" w:styleId="Heading8Char">
    <w:name w:val="Heading 8 Char"/>
    <w:basedOn w:val="DefaultParagraphFont"/>
    <w:link w:val="Heading8"/>
    <w:rsid w:val="0057236B"/>
    <w:rPr>
      <w:rFonts w:ascii="Times New Roman" w:eastAsia="Times New Roman" w:hAnsi="Times New Roman" w:cs="Times New Roman"/>
      <w:i/>
      <w:iCs/>
      <w:snapToGrid w:val="0"/>
      <w:szCs w:val="24"/>
      <w:lang w:val="en-GB"/>
    </w:rPr>
  </w:style>
  <w:style w:type="character" w:customStyle="1" w:styleId="Heading9Char">
    <w:name w:val="Heading 9 Char"/>
    <w:basedOn w:val="DefaultParagraphFont"/>
    <w:link w:val="Heading9"/>
    <w:rsid w:val="0057236B"/>
    <w:rPr>
      <w:rFonts w:eastAsia="Times New Roman" w:cs="Times New Roman"/>
      <w:snapToGrid w:val="0"/>
      <w:sz w:val="20"/>
      <w:szCs w:val="20"/>
      <w:lang w:val="en-GB"/>
    </w:rPr>
  </w:style>
  <w:style w:type="paragraph" w:styleId="BodyText2">
    <w:name w:val="Body Text 2"/>
    <w:basedOn w:val="Normal"/>
    <w:link w:val="BodyText2Char"/>
    <w:rsid w:val="0057236B"/>
    <w:pPr>
      <w:spacing w:after="120" w:line="480" w:lineRule="auto"/>
    </w:pPr>
    <w:rPr>
      <w:rFonts w:ascii="Times New Roman" w:hAnsi="Times New Roman"/>
      <w:sz w:val="24"/>
      <w:szCs w:val="24"/>
      <w:lang w:val="en-GB" w:eastAsia="en-GB"/>
    </w:rPr>
  </w:style>
  <w:style w:type="character" w:customStyle="1" w:styleId="BodyText2Char">
    <w:name w:val="Body Text 2 Char"/>
    <w:basedOn w:val="DefaultParagraphFont"/>
    <w:link w:val="BodyText2"/>
    <w:rsid w:val="0057236B"/>
    <w:rPr>
      <w:rFonts w:ascii="Times New Roman" w:eastAsia="Times New Roman" w:hAnsi="Times New Roman" w:cs="Times New Roman"/>
      <w:szCs w:val="24"/>
      <w:lang w:val="en-GB" w:eastAsia="en-GB"/>
    </w:rPr>
  </w:style>
  <w:style w:type="paragraph" w:customStyle="1" w:styleId="CharChar1CharCharCharChar">
    <w:name w:val="Char Char1 Char Char Char Char"/>
    <w:basedOn w:val="Normal"/>
    <w:rsid w:val="0057236B"/>
    <w:pPr>
      <w:spacing w:after="160" w:line="240" w:lineRule="exact"/>
    </w:pPr>
    <w:rPr>
      <w:rFonts w:ascii="Tahoma" w:hAnsi="Tahoma"/>
      <w:sz w:val="20"/>
      <w:szCs w:val="20"/>
      <w:lang w:val="en-US" w:eastAsia="en-US"/>
    </w:rPr>
  </w:style>
  <w:style w:type="paragraph" w:styleId="FootnoteText">
    <w:name w:val="footnote text"/>
    <w:basedOn w:val="Normal"/>
    <w:link w:val="FootnoteTextChar"/>
    <w:uiPriority w:val="99"/>
    <w:semiHidden/>
    <w:rsid w:val="0057236B"/>
    <w:pPr>
      <w:spacing w:after="0" w:line="240" w:lineRule="auto"/>
    </w:pPr>
    <w:rPr>
      <w:rFonts w:ascii="Times New Roman" w:hAnsi="Times New Roman"/>
      <w:sz w:val="20"/>
      <w:szCs w:val="20"/>
      <w:lang w:val="en-GB" w:eastAsia="en-US"/>
    </w:rPr>
  </w:style>
  <w:style w:type="character" w:customStyle="1" w:styleId="FootnoteTextChar">
    <w:name w:val="Footnote Text Char"/>
    <w:basedOn w:val="DefaultParagraphFont"/>
    <w:link w:val="FootnoteText"/>
    <w:uiPriority w:val="99"/>
    <w:semiHidden/>
    <w:rsid w:val="0057236B"/>
    <w:rPr>
      <w:rFonts w:ascii="Times New Roman" w:eastAsia="Times New Roman" w:hAnsi="Times New Roman" w:cs="Times New Roman"/>
      <w:sz w:val="20"/>
      <w:szCs w:val="20"/>
      <w:lang w:val="en-GB"/>
    </w:rPr>
  </w:style>
  <w:style w:type="character" w:styleId="FootnoteReference">
    <w:name w:val="footnote reference"/>
    <w:uiPriority w:val="99"/>
    <w:semiHidden/>
    <w:rsid w:val="0057236B"/>
    <w:rPr>
      <w:vertAlign w:val="superscript"/>
    </w:rPr>
  </w:style>
  <w:style w:type="paragraph" w:styleId="NormalWeb">
    <w:name w:val="Normal (Web)"/>
    <w:basedOn w:val="Normal"/>
    <w:rsid w:val="0057236B"/>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57236B"/>
    <w:rPr>
      <w:b/>
      <w:bCs/>
      <w:i w:val="0"/>
      <w:iCs w:val="0"/>
    </w:rPr>
  </w:style>
  <w:style w:type="character" w:customStyle="1" w:styleId="st">
    <w:name w:val="st"/>
    <w:basedOn w:val="DefaultParagraphFont"/>
    <w:rsid w:val="0057236B"/>
  </w:style>
  <w:style w:type="paragraph" w:customStyle="1" w:styleId="ListParagraph1">
    <w:name w:val="List Paragraph1"/>
    <w:basedOn w:val="Normal"/>
    <w:uiPriority w:val="34"/>
    <w:qFormat/>
    <w:rsid w:val="0057236B"/>
    <w:pPr>
      <w:ind w:left="720"/>
      <w:contextualSpacing/>
    </w:pPr>
  </w:style>
  <w:style w:type="paragraph" w:customStyle="1" w:styleId="Default">
    <w:name w:val="Default"/>
    <w:rsid w:val="0057236B"/>
    <w:pPr>
      <w:autoSpaceDE w:val="0"/>
      <w:autoSpaceDN w:val="0"/>
      <w:adjustRightInd w:val="0"/>
      <w:jc w:val="left"/>
    </w:pPr>
    <w:rPr>
      <w:rFonts w:ascii="Times New Roman" w:eastAsia="Times New Roman" w:hAnsi="Times New Roman" w:cs="Times New Roman"/>
      <w:color w:val="000000"/>
      <w:szCs w:val="24"/>
      <w:lang w:eastAsia="hr-HR"/>
    </w:rPr>
  </w:style>
  <w:style w:type="character" w:customStyle="1" w:styleId="A32">
    <w:name w:val="A3+2"/>
    <w:uiPriority w:val="99"/>
    <w:rsid w:val="0057236B"/>
    <w:rPr>
      <w:rFonts w:cs="Frutiger 45 Light"/>
      <w:color w:val="000000"/>
      <w:sz w:val="20"/>
      <w:szCs w:val="20"/>
    </w:rPr>
  </w:style>
  <w:style w:type="paragraph" w:customStyle="1" w:styleId="BodyTextuvlaka2">
    <w:name w:val="Body Text.uvlaka 2"/>
    <w:basedOn w:val="Normal"/>
    <w:rsid w:val="0057236B"/>
    <w:pPr>
      <w:spacing w:after="0" w:line="240" w:lineRule="auto"/>
      <w:ind w:left="709"/>
    </w:pPr>
    <w:rPr>
      <w:rFonts w:ascii="Arial" w:hAnsi="Arial"/>
      <w:sz w:val="20"/>
      <w:szCs w:val="20"/>
      <w:lang w:eastAsia="en-US"/>
    </w:rPr>
  </w:style>
  <w:style w:type="paragraph" w:styleId="Header">
    <w:name w:val="header"/>
    <w:basedOn w:val="Normal"/>
    <w:link w:val="HeaderChar"/>
    <w:unhideWhenUsed/>
    <w:rsid w:val="0057236B"/>
    <w:pPr>
      <w:tabs>
        <w:tab w:val="center" w:pos="4536"/>
        <w:tab w:val="right" w:pos="9072"/>
      </w:tabs>
    </w:pPr>
    <w:rPr>
      <w:lang w:val="x-none" w:eastAsia="x-none"/>
    </w:rPr>
  </w:style>
  <w:style w:type="character" w:customStyle="1" w:styleId="HeaderChar">
    <w:name w:val="Header Char"/>
    <w:basedOn w:val="DefaultParagraphFont"/>
    <w:link w:val="Header"/>
    <w:rsid w:val="0057236B"/>
    <w:rPr>
      <w:rFonts w:ascii="Calibri" w:eastAsia="Times New Roman" w:hAnsi="Calibri" w:cs="Times New Roman"/>
      <w:sz w:val="22"/>
      <w:lang w:val="x-none" w:eastAsia="x-none"/>
    </w:rPr>
  </w:style>
  <w:style w:type="paragraph" w:styleId="Footer">
    <w:name w:val="footer"/>
    <w:basedOn w:val="Normal"/>
    <w:link w:val="FooterChar"/>
    <w:uiPriority w:val="99"/>
    <w:unhideWhenUsed/>
    <w:rsid w:val="0057236B"/>
    <w:pPr>
      <w:tabs>
        <w:tab w:val="center" w:pos="4536"/>
        <w:tab w:val="right" w:pos="9072"/>
      </w:tabs>
    </w:pPr>
    <w:rPr>
      <w:lang w:val="x-none" w:eastAsia="x-none"/>
    </w:rPr>
  </w:style>
  <w:style w:type="character" w:customStyle="1" w:styleId="FooterChar">
    <w:name w:val="Footer Char"/>
    <w:basedOn w:val="DefaultParagraphFont"/>
    <w:link w:val="Footer"/>
    <w:uiPriority w:val="99"/>
    <w:rsid w:val="0057236B"/>
    <w:rPr>
      <w:rFonts w:ascii="Calibri" w:eastAsia="Times New Roman" w:hAnsi="Calibri" w:cs="Times New Roman"/>
      <w:sz w:val="22"/>
      <w:lang w:val="x-none" w:eastAsia="x-none"/>
    </w:rPr>
  </w:style>
  <w:style w:type="paragraph" w:styleId="BalloonText">
    <w:name w:val="Balloon Text"/>
    <w:basedOn w:val="Normal"/>
    <w:link w:val="BalloonTextChar"/>
    <w:uiPriority w:val="99"/>
    <w:semiHidden/>
    <w:unhideWhenUsed/>
    <w:rsid w:val="0057236B"/>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57236B"/>
    <w:rPr>
      <w:rFonts w:ascii="Tahoma" w:eastAsia="Times New Roman" w:hAnsi="Tahoma" w:cs="Times New Roman"/>
      <w:sz w:val="16"/>
      <w:szCs w:val="16"/>
      <w:lang w:val="x-none" w:eastAsia="x-none"/>
    </w:rPr>
  </w:style>
  <w:style w:type="table" w:styleId="TableGrid">
    <w:name w:val="Table Grid"/>
    <w:basedOn w:val="TableNormal"/>
    <w:uiPriority w:val="59"/>
    <w:rsid w:val="0057236B"/>
    <w:pPr>
      <w:spacing w:after="200" w:line="276" w:lineRule="auto"/>
      <w:jc w:val="left"/>
    </w:pPr>
    <w:rPr>
      <w:rFonts w:ascii="Calibri" w:eastAsia="Times New Roma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Tijelo teksta1,Tijelo teksta11,Tijelo teksta111,Tijelo teksta1111,Tijelo teksta11112,Tijelo teksta111121,Tijelo teksta1111211,uvlaka 3,uvlaka 2, uvlaka 32,Tijelo teksta2111,Tijelo teksta21111, uvlaka 311111,Tijelo teksta211111"/>
    <w:basedOn w:val="Normal"/>
    <w:link w:val="BodyTextChar"/>
    <w:unhideWhenUsed/>
    <w:rsid w:val="0057236B"/>
    <w:pPr>
      <w:spacing w:after="120"/>
    </w:pPr>
    <w:rPr>
      <w:lang w:val="x-none" w:eastAsia="x-none"/>
    </w:rPr>
  </w:style>
  <w:style w:type="character" w:customStyle="1" w:styleId="BodyTextChar">
    <w:name w:val="Body Text Char"/>
    <w:aliases w:val="Tijelo teksta1 Char,Tijelo teksta11 Char,Tijelo teksta111 Char,Tijelo teksta1111 Char,Tijelo teksta11112 Char,Tijelo teksta111121 Char,Tijelo teksta1111211 Char,uvlaka 3 Char,uvlaka 2 Char, uvlaka 32 Char,Tijelo teksta2111 Char"/>
    <w:basedOn w:val="DefaultParagraphFont"/>
    <w:link w:val="BodyText"/>
    <w:rsid w:val="0057236B"/>
    <w:rPr>
      <w:rFonts w:ascii="Calibri" w:eastAsia="Times New Roman" w:hAnsi="Calibri" w:cs="Times New Roman"/>
      <w:sz w:val="22"/>
      <w:lang w:val="x-none" w:eastAsia="x-none"/>
    </w:rPr>
  </w:style>
  <w:style w:type="character" w:customStyle="1" w:styleId="hps">
    <w:name w:val="hps"/>
    <w:basedOn w:val="DefaultParagraphFont"/>
    <w:rsid w:val="0057236B"/>
  </w:style>
  <w:style w:type="character" w:customStyle="1" w:styleId="hpsatn">
    <w:name w:val="hps atn"/>
    <w:basedOn w:val="DefaultParagraphFont"/>
    <w:rsid w:val="0057236B"/>
  </w:style>
  <w:style w:type="paragraph" w:styleId="ListParagraph">
    <w:name w:val="List Paragraph"/>
    <w:basedOn w:val="Normal"/>
    <w:uiPriority w:val="34"/>
    <w:qFormat/>
    <w:rsid w:val="0057236B"/>
    <w:pPr>
      <w:ind w:left="708"/>
    </w:pPr>
  </w:style>
  <w:style w:type="paragraph" w:styleId="ListNumber">
    <w:name w:val="List Number"/>
    <w:basedOn w:val="Normal"/>
    <w:rsid w:val="0057236B"/>
    <w:pPr>
      <w:tabs>
        <w:tab w:val="num" w:pos="357"/>
      </w:tabs>
      <w:spacing w:after="0" w:line="240" w:lineRule="auto"/>
      <w:ind w:left="357" w:hanging="357"/>
    </w:pPr>
    <w:rPr>
      <w:rFonts w:ascii="Arial" w:hAnsi="Arial" w:cs="Arial"/>
      <w:sz w:val="20"/>
      <w:szCs w:val="20"/>
      <w:lang w:eastAsia="pl-PL"/>
    </w:rPr>
  </w:style>
  <w:style w:type="paragraph" w:styleId="CommentText">
    <w:name w:val="annotation text"/>
    <w:basedOn w:val="Normal"/>
    <w:link w:val="CommentTextChar"/>
    <w:uiPriority w:val="99"/>
    <w:semiHidden/>
    <w:rsid w:val="0057236B"/>
    <w:rPr>
      <w:sz w:val="20"/>
      <w:szCs w:val="20"/>
    </w:rPr>
  </w:style>
  <w:style w:type="character" w:customStyle="1" w:styleId="CommentTextChar">
    <w:name w:val="Comment Text Char"/>
    <w:basedOn w:val="DefaultParagraphFont"/>
    <w:link w:val="CommentText"/>
    <w:uiPriority w:val="99"/>
    <w:semiHidden/>
    <w:rsid w:val="0057236B"/>
    <w:rPr>
      <w:rFonts w:ascii="Calibri" w:eastAsia="Times New Roman" w:hAnsi="Calibri" w:cs="Times New Roman"/>
      <w:sz w:val="20"/>
      <w:szCs w:val="20"/>
      <w:lang w:eastAsia="hr-HR"/>
    </w:rPr>
  </w:style>
  <w:style w:type="character" w:styleId="CommentReference">
    <w:name w:val="annotation reference"/>
    <w:semiHidden/>
    <w:unhideWhenUsed/>
    <w:rsid w:val="0057236B"/>
    <w:rPr>
      <w:sz w:val="16"/>
      <w:szCs w:val="16"/>
    </w:rPr>
  </w:style>
  <w:style w:type="paragraph" w:styleId="CommentSubject">
    <w:name w:val="annotation subject"/>
    <w:basedOn w:val="CommentText"/>
    <w:next w:val="CommentText"/>
    <w:link w:val="CommentSubjectChar"/>
    <w:uiPriority w:val="99"/>
    <w:semiHidden/>
    <w:unhideWhenUsed/>
    <w:rsid w:val="0057236B"/>
    <w:rPr>
      <w:b/>
      <w:bCs/>
      <w:lang w:val="x-none" w:eastAsia="x-none"/>
    </w:rPr>
  </w:style>
  <w:style w:type="character" w:customStyle="1" w:styleId="CommentSubjectChar">
    <w:name w:val="Comment Subject Char"/>
    <w:basedOn w:val="CommentTextChar"/>
    <w:link w:val="CommentSubject"/>
    <w:uiPriority w:val="99"/>
    <w:semiHidden/>
    <w:rsid w:val="0057236B"/>
    <w:rPr>
      <w:rFonts w:ascii="Calibri" w:eastAsia="Times New Roman" w:hAnsi="Calibri" w:cs="Times New Roman"/>
      <w:b/>
      <w:bCs/>
      <w:sz w:val="20"/>
      <w:szCs w:val="20"/>
      <w:lang w:val="x-none" w:eastAsia="x-none"/>
    </w:rPr>
  </w:style>
  <w:style w:type="paragraph" w:customStyle="1" w:styleId="ActionPlan">
    <w:name w:val="Action Plan"/>
    <w:basedOn w:val="Normal"/>
    <w:rsid w:val="0057236B"/>
    <w:pPr>
      <w:spacing w:after="0" w:line="240" w:lineRule="auto"/>
    </w:pPr>
    <w:rPr>
      <w:rFonts w:ascii="Arial" w:hAnsi="Arial" w:cs="Arial"/>
      <w:sz w:val="20"/>
      <w:szCs w:val="20"/>
      <w:lang w:eastAsia="pl-PL"/>
    </w:rPr>
  </w:style>
  <w:style w:type="paragraph" w:customStyle="1" w:styleId="TargetDate">
    <w:name w:val="Target Date"/>
    <w:basedOn w:val="Normal"/>
    <w:autoRedefine/>
    <w:rsid w:val="0057236B"/>
    <w:pPr>
      <w:framePr w:hSpace="180" w:wrap="around" w:vAnchor="text" w:hAnchor="margin" w:x="211" w:y="76"/>
      <w:spacing w:after="0" w:line="240" w:lineRule="auto"/>
      <w:jc w:val="center"/>
    </w:pPr>
    <w:rPr>
      <w:rFonts w:ascii="Arial" w:hAnsi="Arial" w:cs="Arial"/>
      <w:color w:val="000000"/>
      <w:sz w:val="16"/>
      <w:szCs w:val="16"/>
      <w:lang w:eastAsia="pl-PL"/>
    </w:rPr>
  </w:style>
  <w:style w:type="paragraph" w:customStyle="1" w:styleId="gategory">
    <w:name w:val="gategory"/>
    <w:basedOn w:val="Normal"/>
    <w:rsid w:val="0057236B"/>
    <w:pPr>
      <w:spacing w:after="0" w:line="240" w:lineRule="auto"/>
      <w:jc w:val="center"/>
    </w:pPr>
    <w:rPr>
      <w:rFonts w:ascii="Arial" w:hAnsi="Arial" w:cs="Arial"/>
      <w:sz w:val="32"/>
      <w:szCs w:val="32"/>
      <w:lang w:val="en-GB" w:eastAsia="en-US"/>
    </w:rPr>
  </w:style>
  <w:style w:type="paragraph" w:customStyle="1" w:styleId="CharChar2CharChar1CharChar">
    <w:name w:val="Char Char2 Char Char1 Char Char"/>
    <w:basedOn w:val="Normal"/>
    <w:rsid w:val="0057236B"/>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styleId="Title">
    <w:name w:val="Title"/>
    <w:basedOn w:val="Normal"/>
    <w:link w:val="TitleChar"/>
    <w:qFormat/>
    <w:rsid w:val="0057236B"/>
    <w:pPr>
      <w:spacing w:before="3600" w:after="400" w:line="240" w:lineRule="auto"/>
      <w:jc w:val="center"/>
      <w:outlineLvl w:val="0"/>
    </w:pPr>
    <w:rPr>
      <w:rFonts w:ascii="Arial" w:hAnsi="Arial"/>
      <w:b/>
      <w:bCs/>
      <w:caps/>
      <w:kern w:val="28"/>
      <w:sz w:val="56"/>
      <w:szCs w:val="32"/>
      <w:lang w:val="x-none" w:eastAsia="pl-PL"/>
    </w:rPr>
  </w:style>
  <w:style w:type="character" w:customStyle="1" w:styleId="TitleChar">
    <w:name w:val="Title Char"/>
    <w:basedOn w:val="DefaultParagraphFont"/>
    <w:link w:val="Title"/>
    <w:rsid w:val="0057236B"/>
    <w:rPr>
      <w:rFonts w:eastAsia="Times New Roman" w:cs="Times New Roman"/>
      <w:b/>
      <w:bCs/>
      <w:caps/>
      <w:kern w:val="28"/>
      <w:sz w:val="56"/>
      <w:szCs w:val="32"/>
      <w:lang w:val="x-none" w:eastAsia="pl-PL"/>
    </w:rPr>
  </w:style>
  <w:style w:type="character" w:styleId="PageNumber">
    <w:name w:val="page number"/>
    <w:basedOn w:val="DefaultParagraphFont"/>
    <w:rsid w:val="0057236B"/>
  </w:style>
  <w:style w:type="paragraph" w:customStyle="1" w:styleId="HeadingTOC">
    <w:name w:val="Heading TOC"/>
    <w:basedOn w:val="Heading1"/>
    <w:rsid w:val="0057236B"/>
    <w:pPr>
      <w:pageBreakBefore/>
      <w:numPr>
        <w:numId w:val="0"/>
      </w:numPr>
      <w:spacing w:before="0" w:after="0" w:line="360" w:lineRule="auto"/>
      <w:jc w:val="left"/>
    </w:pPr>
    <w:rPr>
      <w:snapToGrid/>
      <w:kern w:val="0"/>
      <w:szCs w:val="22"/>
      <w:lang w:val="de-AT" w:eastAsia="pl-PL"/>
    </w:rPr>
  </w:style>
  <w:style w:type="paragraph" w:customStyle="1" w:styleId="Abbreviations">
    <w:name w:val="Abbreviations"/>
    <w:basedOn w:val="Normal"/>
    <w:rsid w:val="0057236B"/>
    <w:pPr>
      <w:tabs>
        <w:tab w:val="left" w:pos="2880"/>
      </w:tabs>
      <w:spacing w:after="0" w:line="240" w:lineRule="auto"/>
      <w:ind w:left="2880" w:hanging="2880"/>
    </w:pPr>
    <w:rPr>
      <w:rFonts w:ascii="Arial" w:hAnsi="Arial"/>
      <w:lang w:val="en-US" w:eastAsia="pl-PL"/>
    </w:rPr>
  </w:style>
  <w:style w:type="paragraph" w:customStyle="1" w:styleId="BalloonText1">
    <w:name w:val="Balloon Text1"/>
    <w:basedOn w:val="Normal"/>
    <w:semiHidden/>
    <w:rsid w:val="0057236B"/>
    <w:pPr>
      <w:spacing w:after="0" w:line="240" w:lineRule="auto"/>
    </w:pPr>
    <w:rPr>
      <w:rFonts w:ascii="Tahoma" w:hAnsi="Tahoma" w:cs="Tahoma"/>
      <w:sz w:val="16"/>
      <w:szCs w:val="16"/>
      <w:lang w:eastAsia="pl-PL"/>
    </w:rPr>
  </w:style>
  <w:style w:type="paragraph" w:customStyle="1" w:styleId="CommentSubject1">
    <w:name w:val="Comment Subject1"/>
    <w:basedOn w:val="CommentText"/>
    <w:next w:val="CommentText"/>
    <w:semiHidden/>
    <w:rsid w:val="0057236B"/>
    <w:pPr>
      <w:spacing w:after="0" w:line="240" w:lineRule="auto"/>
    </w:pPr>
    <w:rPr>
      <w:rFonts w:ascii="Arial" w:hAnsi="Arial"/>
      <w:b/>
      <w:bCs/>
      <w:lang w:val="x-none" w:eastAsia="pl-PL"/>
    </w:rPr>
  </w:style>
  <w:style w:type="paragraph" w:customStyle="1" w:styleId="Context">
    <w:name w:val="Context"/>
    <w:basedOn w:val="Normal"/>
    <w:rsid w:val="0057236B"/>
    <w:pPr>
      <w:spacing w:after="0" w:line="240" w:lineRule="auto"/>
    </w:pPr>
    <w:rPr>
      <w:rFonts w:ascii="Arial" w:hAnsi="Arial" w:cs="Arial"/>
      <w:sz w:val="20"/>
      <w:szCs w:val="20"/>
      <w:lang w:eastAsia="pl-PL"/>
    </w:rPr>
  </w:style>
  <w:style w:type="paragraph" w:styleId="DocumentMap">
    <w:name w:val="Document Map"/>
    <w:basedOn w:val="Normal"/>
    <w:link w:val="DocumentMapChar"/>
    <w:semiHidden/>
    <w:rsid w:val="0057236B"/>
    <w:pPr>
      <w:shd w:val="clear" w:color="auto" w:fill="000080"/>
      <w:spacing w:after="0" w:line="240" w:lineRule="auto"/>
    </w:pPr>
    <w:rPr>
      <w:rFonts w:ascii="Tahoma" w:hAnsi="Tahoma"/>
      <w:lang w:val="x-none" w:eastAsia="pl-PL"/>
    </w:rPr>
  </w:style>
  <w:style w:type="character" w:customStyle="1" w:styleId="DocumentMapChar">
    <w:name w:val="Document Map Char"/>
    <w:basedOn w:val="DefaultParagraphFont"/>
    <w:link w:val="DocumentMap"/>
    <w:semiHidden/>
    <w:rsid w:val="0057236B"/>
    <w:rPr>
      <w:rFonts w:ascii="Tahoma" w:eastAsia="Times New Roman" w:hAnsi="Tahoma" w:cs="Times New Roman"/>
      <w:sz w:val="22"/>
      <w:shd w:val="clear" w:color="auto" w:fill="000080"/>
      <w:lang w:val="x-none" w:eastAsia="pl-PL"/>
    </w:rPr>
  </w:style>
  <w:style w:type="character" w:styleId="Hyperlink">
    <w:name w:val="Hyperlink"/>
    <w:rsid w:val="0057236B"/>
    <w:rPr>
      <w:color w:val="0000FF"/>
      <w:u w:val="single"/>
    </w:rPr>
  </w:style>
  <w:style w:type="paragraph" w:styleId="ListBullet">
    <w:name w:val="List Bullet"/>
    <w:basedOn w:val="Normal"/>
    <w:rsid w:val="0057236B"/>
    <w:pPr>
      <w:tabs>
        <w:tab w:val="num" w:pos="432"/>
      </w:tabs>
      <w:spacing w:after="0" w:line="240" w:lineRule="auto"/>
      <w:ind w:left="432" w:hanging="432"/>
    </w:pPr>
    <w:rPr>
      <w:rFonts w:ascii="Arial" w:hAnsi="Arial" w:cs="Arial"/>
      <w:sz w:val="20"/>
      <w:szCs w:val="20"/>
      <w:lang w:eastAsia="pl-PL"/>
    </w:rPr>
  </w:style>
  <w:style w:type="character" w:customStyle="1" w:styleId="Char">
    <w:name w:val="Char"/>
    <w:rsid w:val="0057236B"/>
    <w:rPr>
      <w:rFonts w:ascii="Arial" w:hAnsi="Arial" w:cs="Arial"/>
      <w:lang w:val="hr-HR" w:eastAsia="pl-PL" w:bidi="ar-SA"/>
    </w:rPr>
  </w:style>
  <w:style w:type="paragraph" w:customStyle="1" w:styleId="Objectives">
    <w:name w:val="Objectives"/>
    <w:basedOn w:val="Normal"/>
    <w:rsid w:val="0057236B"/>
    <w:pPr>
      <w:spacing w:after="120" w:line="240" w:lineRule="auto"/>
      <w:jc w:val="both"/>
      <w:outlineLvl w:val="3"/>
    </w:pPr>
    <w:rPr>
      <w:rFonts w:ascii="Arial" w:hAnsi="Arial"/>
      <w:b/>
      <w:color w:val="000000"/>
      <w:lang w:eastAsia="pl-PL"/>
    </w:rPr>
  </w:style>
  <w:style w:type="character" w:customStyle="1" w:styleId="ObjectivesChar">
    <w:name w:val="Objectives Char"/>
    <w:rsid w:val="0057236B"/>
    <w:rPr>
      <w:rFonts w:ascii="Arial" w:hAnsi="Arial"/>
      <w:b/>
      <w:color w:val="000000"/>
      <w:sz w:val="22"/>
      <w:szCs w:val="22"/>
      <w:lang w:val="en-GB" w:eastAsia="pl-PL" w:bidi="ar-SA"/>
    </w:rPr>
  </w:style>
  <w:style w:type="paragraph" w:customStyle="1" w:styleId="Reference">
    <w:name w:val="Reference"/>
    <w:basedOn w:val="Normal"/>
    <w:rsid w:val="0057236B"/>
    <w:pPr>
      <w:spacing w:after="0" w:line="240" w:lineRule="auto"/>
    </w:pPr>
    <w:rPr>
      <w:rFonts w:ascii="Arial" w:hAnsi="Arial"/>
      <w:sz w:val="20"/>
      <w:lang w:eastAsia="pl-PL"/>
    </w:rPr>
  </w:style>
  <w:style w:type="paragraph" w:customStyle="1" w:styleId="TableHeading">
    <w:name w:val="Table Heading"/>
    <w:basedOn w:val="Normal"/>
    <w:rsid w:val="0057236B"/>
    <w:pPr>
      <w:spacing w:after="0" w:line="240" w:lineRule="auto"/>
      <w:jc w:val="center"/>
    </w:pPr>
    <w:rPr>
      <w:rFonts w:ascii="Arial" w:hAnsi="Arial" w:cs="Arial"/>
      <w:b/>
      <w:sz w:val="20"/>
      <w:szCs w:val="20"/>
      <w:lang w:val="en-US" w:eastAsia="pl-PL"/>
    </w:rPr>
  </w:style>
  <w:style w:type="paragraph" w:styleId="TOC1">
    <w:name w:val="toc 1"/>
    <w:basedOn w:val="Normal"/>
    <w:next w:val="Normal"/>
    <w:autoRedefine/>
    <w:uiPriority w:val="39"/>
    <w:rsid w:val="0057236B"/>
    <w:pPr>
      <w:tabs>
        <w:tab w:val="right" w:leader="dot" w:pos="10010"/>
      </w:tabs>
      <w:spacing w:before="360" w:after="0" w:line="240" w:lineRule="auto"/>
    </w:pPr>
    <w:rPr>
      <w:rFonts w:ascii="Arial" w:hAnsi="Arial" w:cs="Arial"/>
      <w:b/>
      <w:bCs/>
      <w:caps/>
      <w:sz w:val="20"/>
      <w:szCs w:val="20"/>
      <w:lang w:eastAsia="pl-PL"/>
    </w:rPr>
  </w:style>
  <w:style w:type="paragraph" w:styleId="TOC2">
    <w:name w:val="toc 2"/>
    <w:basedOn w:val="Normal"/>
    <w:next w:val="Normal"/>
    <w:autoRedefine/>
    <w:uiPriority w:val="39"/>
    <w:rsid w:val="0057236B"/>
    <w:pPr>
      <w:tabs>
        <w:tab w:val="right" w:leader="dot" w:pos="10010"/>
      </w:tabs>
      <w:spacing w:before="240" w:after="0" w:line="240" w:lineRule="auto"/>
    </w:pPr>
    <w:rPr>
      <w:rFonts w:ascii="Times New Roman" w:hAnsi="Times New Roman"/>
      <w:b/>
      <w:bCs/>
      <w:sz w:val="20"/>
      <w:szCs w:val="20"/>
      <w:lang w:eastAsia="pl-PL"/>
    </w:rPr>
  </w:style>
  <w:style w:type="paragraph" w:styleId="TOC3">
    <w:name w:val="toc 3"/>
    <w:basedOn w:val="Normal"/>
    <w:next w:val="Normal"/>
    <w:autoRedefine/>
    <w:uiPriority w:val="39"/>
    <w:rsid w:val="0057236B"/>
    <w:pPr>
      <w:tabs>
        <w:tab w:val="right" w:leader="dot" w:pos="10010"/>
      </w:tabs>
      <w:spacing w:after="0" w:line="240" w:lineRule="auto"/>
      <w:ind w:left="660" w:right="409" w:hanging="660"/>
    </w:pPr>
    <w:rPr>
      <w:rFonts w:ascii="Times New Roman" w:hAnsi="Times New Roman"/>
      <w:sz w:val="20"/>
      <w:szCs w:val="20"/>
      <w:lang w:eastAsia="pl-PL"/>
    </w:rPr>
  </w:style>
  <w:style w:type="paragraph" w:styleId="TOC4">
    <w:name w:val="toc 4"/>
    <w:basedOn w:val="Normal"/>
    <w:next w:val="Normal"/>
    <w:autoRedefine/>
    <w:uiPriority w:val="39"/>
    <w:rsid w:val="0057236B"/>
    <w:pPr>
      <w:tabs>
        <w:tab w:val="right" w:leader="dot" w:pos="10010"/>
      </w:tabs>
      <w:spacing w:after="0" w:line="240" w:lineRule="auto"/>
      <w:ind w:left="1210" w:hanging="660"/>
    </w:pPr>
    <w:rPr>
      <w:rFonts w:ascii="Times New Roman" w:hAnsi="Times New Roman"/>
      <w:sz w:val="20"/>
      <w:szCs w:val="20"/>
      <w:lang w:eastAsia="pl-PL"/>
    </w:rPr>
  </w:style>
  <w:style w:type="paragraph" w:styleId="Caption">
    <w:name w:val="caption"/>
    <w:basedOn w:val="Normal"/>
    <w:next w:val="Normal"/>
    <w:qFormat/>
    <w:rsid w:val="0057236B"/>
    <w:pPr>
      <w:keepNext/>
      <w:keepLines/>
      <w:spacing w:before="240" w:after="240" w:line="360" w:lineRule="auto"/>
    </w:pPr>
    <w:rPr>
      <w:rFonts w:ascii="Arial" w:hAnsi="Arial"/>
      <w:b/>
      <w:sz w:val="32"/>
      <w:szCs w:val="20"/>
      <w:lang w:val="de-DE"/>
    </w:rPr>
  </w:style>
  <w:style w:type="character" w:customStyle="1" w:styleId="ObjectivesCharChar">
    <w:name w:val="Objectives Char Char"/>
    <w:rsid w:val="0057236B"/>
    <w:rPr>
      <w:rFonts w:ascii="Arial" w:hAnsi="Arial"/>
      <w:b/>
      <w:color w:val="000000"/>
      <w:sz w:val="22"/>
      <w:szCs w:val="22"/>
      <w:lang w:val="en-GB" w:eastAsia="pl-PL" w:bidi="ar-SA"/>
    </w:rPr>
  </w:style>
  <w:style w:type="paragraph" w:styleId="BodyTextIndent">
    <w:name w:val="Body Text Indent"/>
    <w:basedOn w:val="Normal"/>
    <w:link w:val="BodyTextIndentChar"/>
    <w:rsid w:val="0057236B"/>
    <w:pPr>
      <w:spacing w:after="120" w:line="240" w:lineRule="auto"/>
      <w:ind w:left="283"/>
    </w:pPr>
    <w:rPr>
      <w:rFonts w:ascii="Arial" w:hAnsi="Arial"/>
      <w:lang w:val="x-none" w:eastAsia="pl-PL"/>
    </w:rPr>
  </w:style>
  <w:style w:type="character" w:customStyle="1" w:styleId="BodyTextIndentChar">
    <w:name w:val="Body Text Indent Char"/>
    <w:basedOn w:val="DefaultParagraphFont"/>
    <w:link w:val="BodyTextIndent"/>
    <w:rsid w:val="0057236B"/>
    <w:rPr>
      <w:rFonts w:eastAsia="Times New Roman" w:cs="Times New Roman"/>
      <w:sz w:val="22"/>
      <w:lang w:val="x-none" w:eastAsia="pl-PL"/>
    </w:rPr>
  </w:style>
  <w:style w:type="paragraph" w:customStyle="1" w:styleId="T-98-2">
    <w:name w:val="T-9/8-2"/>
    <w:rsid w:val="0057236B"/>
    <w:pPr>
      <w:widowControl w:val="0"/>
      <w:tabs>
        <w:tab w:val="left" w:pos="2153"/>
      </w:tabs>
      <w:autoSpaceDE w:val="0"/>
      <w:autoSpaceDN w:val="0"/>
      <w:adjustRightInd w:val="0"/>
      <w:spacing w:after="43"/>
      <w:ind w:firstLine="342"/>
      <w:jc w:val="both"/>
    </w:pPr>
    <w:rPr>
      <w:rFonts w:ascii="Times-NewRoman" w:eastAsia="Times New Roman" w:hAnsi="Times-NewRoman" w:cs="Times New Roman"/>
      <w:sz w:val="19"/>
      <w:szCs w:val="19"/>
      <w:lang w:val="en-US"/>
    </w:rPr>
  </w:style>
  <w:style w:type="character" w:styleId="Strong">
    <w:name w:val="Strong"/>
    <w:uiPriority w:val="22"/>
    <w:qFormat/>
    <w:rsid w:val="0057236B"/>
    <w:rPr>
      <w:b/>
      <w:bCs/>
    </w:rPr>
  </w:style>
  <w:style w:type="paragraph" w:customStyle="1" w:styleId="CharChar1CharCharChar">
    <w:name w:val="Char Char1 Char Char Char"/>
    <w:basedOn w:val="Normal"/>
    <w:rsid w:val="0057236B"/>
    <w:pPr>
      <w:spacing w:after="160" w:line="240" w:lineRule="exact"/>
    </w:pPr>
    <w:rPr>
      <w:rFonts w:ascii="Tahoma" w:hAnsi="Tahoma"/>
      <w:sz w:val="20"/>
      <w:szCs w:val="20"/>
      <w:lang w:val="en-GB" w:eastAsia="en-US"/>
    </w:rPr>
  </w:style>
  <w:style w:type="paragraph" w:customStyle="1" w:styleId="CharChar1CharChar">
    <w:name w:val="Char Char1 Char Char"/>
    <w:basedOn w:val="Normal"/>
    <w:rsid w:val="0057236B"/>
    <w:pPr>
      <w:spacing w:after="160" w:line="240" w:lineRule="exact"/>
    </w:pPr>
    <w:rPr>
      <w:rFonts w:ascii="Tahoma" w:hAnsi="Tahoma"/>
      <w:sz w:val="20"/>
      <w:szCs w:val="20"/>
      <w:lang w:eastAsia="en-US"/>
    </w:rPr>
  </w:style>
  <w:style w:type="paragraph" w:customStyle="1" w:styleId="CharChar1">
    <w:name w:val="Char Char1"/>
    <w:basedOn w:val="Normal"/>
    <w:rsid w:val="0057236B"/>
    <w:pPr>
      <w:spacing w:after="160" w:line="240" w:lineRule="exact"/>
    </w:pPr>
    <w:rPr>
      <w:rFonts w:ascii="Tahoma" w:hAnsi="Tahoma"/>
      <w:sz w:val="20"/>
      <w:szCs w:val="20"/>
      <w:lang w:eastAsia="en-US"/>
    </w:rPr>
  </w:style>
  <w:style w:type="character" w:customStyle="1" w:styleId="ssenicnjak">
    <w:name w:val="ssenicnjak"/>
    <w:semiHidden/>
    <w:rsid w:val="0057236B"/>
    <w:rPr>
      <w:rFonts w:ascii="Arial" w:hAnsi="Arial" w:cs="Arial"/>
      <w:color w:val="auto"/>
      <w:sz w:val="20"/>
      <w:szCs w:val="20"/>
    </w:rPr>
  </w:style>
  <w:style w:type="paragraph" w:customStyle="1" w:styleId="CharCharCharCharCharCharCharCharCharCharCharCharCharCharCharCharChar">
    <w:name w:val="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CharCharCharCharCharCharCharCharCharCharCharCharCharChar">
    <w:name w:val="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4Char">
    <w:name w:val="Char Char4 Char"/>
    <w:basedOn w:val="Normal"/>
    <w:rsid w:val="0057236B"/>
    <w:pPr>
      <w:spacing w:after="160" w:line="240" w:lineRule="exact"/>
    </w:pPr>
    <w:rPr>
      <w:rFonts w:ascii="Tahoma" w:hAnsi="Tahoma"/>
      <w:sz w:val="20"/>
      <w:szCs w:val="20"/>
      <w:lang w:val="en-US" w:eastAsia="en-US"/>
    </w:rPr>
  </w:style>
  <w:style w:type="paragraph" w:styleId="TOC5">
    <w:name w:val="toc 5"/>
    <w:basedOn w:val="Normal"/>
    <w:next w:val="Normal"/>
    <w:autoRedefine/>
    <w:uiPriority w:val="39"/>
    <w:rsid w:val="0057236B"/>
    <w:pPr>
      <w:tabs>
        <w:tab w:val="right" w:leader="dot" w:pos="10010"/>
      </w:tabs>
      <w:spacing w:after="0" w:line="240" w:lineRule="auto"/>
      <w:ind w:left="660"/>
    </w:pPr>
    <w:rPr>
      <w:rFonts w:ascii="Times New Roman" w:hAnsi="Times New Roman"/>
      <w:sz w:val="20"/>
      <w:szCs w:val="20"/>
      <w:lang w:eastAsia="pl-PL"/>
    </w:rPr>
  </w:style>
  <w:style w:type="paragraph" w:customStyle="1" w:styleId="CharCharCharCharCharCharCharChar">
    <w:name w:val="Char Char Char Char Char Char Char Char"/>
    <w:basedOn w:val="Normal"/>
    <w:rsid w:val="0057236B"/>
    <w:pPr>
      <w:spacing w:after="160" w:line="240" w:lineRule="exact"/>
    </w:pPr>
    <w:rPr>
      <w:rFonts w:ascii="Tahoma" w:hAnsi="Tahoma"/>
      <w:sz w:val="20"/>
      <w:szCs w:val="20"/>
      <w:lang w:val="en-US" w:eastAsia="en-US"/>
    </w:rPr>
  </w:style>
  <w:style w:type="paragraph" w:styleId="TOC6">
    <w:name w:val="toc 6"/>
    <w:basedOn w:val="Normal"/>
    <w:next w:val="Normal"/>
    <w:autoRedefine/>
    <w:uiPriority w:val="39"/>
    <w:rsid w:val="0057236B"/>
    <w:pPr>
      <w:spacing w:after="0" w:line="240" w:lineRule="auto"/>
      <w:ind w:left="880"/>
    </w:pPr>
    <w:rPr>
      <w:rFonts w:ascii="Times New Roman" w:hAnsi="Times New Roman"/>
      <w:sz w:val="20"/>
      <w:szCs w:val="20"/>
      <w:lang w:eastAsia="pl-PL"/>
    </w:rPr>
  </w:style>
  <w:style w:type="paragraph" w:styleId="TOC7">
    <w:name w:val="toc 7"/>
    <w:basedOn w:val="Normal"/>
    <w:next w:val="Normal"/>
    <w:autoRedefine/>
    <w:uiPriority w:val="39"/>
    <w:rsid w:val="0057236B"/>
    <w:pPr>
      <w:spacing w:after="0" w:line="240" w:lineRule="auto"/>
      <w:ind w:left="1100"/>
    </w:pPr>
    <w:rPr>
      <w:rFonts w:ascii="Times New Roman" w:hAnsi="Times New Roman"/>
      <w:sz w:val="20"/>
      <w:szCs w:val="20"/>
      <w:lang w:eastAsia="pl-PL"/>
    </w:rPr>
  </w:style>
  <w:style w:type="paragraph" w:styleId="TOC8">
    <w:name w:val="toc 8"/>
    <w:basedOn w:val="Normal"/>
    <w:next w:val="Normal"/>
    <w:autoRedefine/>
    <w:uiPriority w:val="39"/>
    <w:rsid w:val="0057236B"/>
    <w:pPr>
      <w:spacing w:after="0" w:line="240" w:lineRule="auto"/>
      <w:ind w:left="1320"/>
    </w:pPr>
    <w:rPr>
      <w:rFonts w:ascii="Times New Roman" w:hAnsi="Times New Roman"/>
      <w:sz w:val="20"/>
      <w:szCs w:val="20"/>
      <w:lang w:eastAsia="pl-PL"/>
    </w:rPr>
  </w:style>
  <w:style w:type="paragraph" w:styleId="TOC9">
    <w:name w:val="toc 9"/>
    <w:basedOn w:val="Normal"/>
    <w:next w:val="Normal"/>
    <w:autoRedefine/>
    <w:uiPriority w:val="39"/>
    <w:rsid w:val="0057236B"/>
    <w:pPr>
      <w:spacing w:after="0" w:line="240" w:lineRule="auto"/>
      <w:ind w:left="1540"/>
    </w:pPr>
    <w:rPr>
      <w:rFonts w:ascii="Times New Roman" w:hAnsi="Times New Roman"/>
      <w:sz w:val="20"/>
      <w:szCs w:val="20"/>
      <w:lang w:eastAsia="pl-PL"/>
    </w:rPr>
  </w:style>
  <w:style w:type="paragraph" w:customStyle="1" w:styleId="CharChar1CharCharCharCharCharCharCharCharCharCharCharCharCharCharChar">
    <w:name w:val="Char Char1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
    <w:name w:val="Char Char"/>
    <w:basedOn w:val="Normal"/>
    <w:rsid w:val="0057236B"/>
    <w:pPr>
      <w:spacing w:after="160" w:line="240" w:lineRule="exact"/>
    </w:pPr>
    <w:rPr>
      <w:rFonts w:ascii="Tahoma" w:hAnsi="Tahoma"/>
      <w:sz w:val="20"/>
      <w:szCs w:val="20"/>
      <w:lang w:eastAsia="en-US"/>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styleId="BodyTextIndent3">
    <w:name w:val="Body Text Indent 3"/>
    <w:basedOn w:val="Normal"/>
    <w:link w:val="BodyTextIndent3Char"/>
    <w:rsid w:val="0057236B"/>
    <w:pPr>
      <w:spacing w:after="120" w:line="240" w:lineRule="auto"/>
      <w:ind w:left="283"/>
    </w:pPr>
    <w:rPr>
      <w:rFonts w:ascii="Arial" w:hAnsi="Arial"/>
      <w:sz w:val="16"/>
      <w:szCs w:val="16"/>
      <w:lang w:val="x-none" w:eastAsia="pl-PL"/>
    </w:rPr>
  </w:style>
  <w:style w:type="character" w:customStyle="1" w:styleId="BodyTextIndent3Char">
    <w:name w:val="Body Text Indent 3 Char"/>
    <w:basedOn w:val="DefaultParagraphFont"/>
    <w:link w:val="BodyTextIndent3"/>
    <w:rsid w:val="0057236B"/>
    <w:rPr>
      <w:rFonts w:eastAsia="Times New Roman" w:cs="Times New Roman"/>
      <w:sz w:val="16"/>
      <w:szCs w:val="16"/>
      <w:lang w:val="x-none" w:eastAsia="pl-PL"/>
    </w:rPr>
  </w:style>
  <w:style w:type="paragraph" w:customStyle="1" w:styleId="actionplan0">
    <w:name w:val="actionplan"/>
    <w:basedOn w:val="Normal"/>
    <w:rsid w:val="0057236B"/>
    <w:pPr>
      <w:spacing w:after="0" w:line="240" w:lineRule="auto"/>
    </w:pPr>
    <w:rPr>
      <w:rFonts w:ascii="Arial" w:hAnsi="Arial" w:cs="Arial"/>
      <w:sz w:val="20"/>
      <w:szCs w:val="20"/>
    </w:rPr>
  </w:style>
  <w:style w:type="paragraph" w:customStyle="1" w:styleId="context0">
    <w:name w:val="context"/>
    <w:basedOn w:val="Normal"/>
    <w:rsid w:val="0057236B"/>
    <w:pPr>
      <w:spacing w:after="0" w:line="240" w:lineRule="auto"/>
    </w:pPr>
    <w:rPr>
      <w:rFonts w:ascii="Arial" w:hAnsi="Arial" w:cs="Arial"/>
      <w:sz w:val="20"/>
      <w:szCs w:val="20"/>
    </w:rPr>
  </w:style>
  <w:style w:type="paragraph" w:customStyle="1" w:styleId="objectives0">
    <w:name w:val="objectives"/>
    <w:basedOn w:val="Normal"/>
    <w:rsid w:val="0057236B"/>
    <w:pPr>
      <w:spacing w:after="120" w:line="240" w:lineRule="auto"/>
      <w:jc w:val="both"/>
    </w:pPr>
    <w:rPr>
      <w:rFonts w:ascii="Arial" w:hAnsi="Arial" w:cs="Arial"/>
      <w:b/>
      <w:bCs/>
      <w:color w:val="000000"/>
    </w:rPr>
  </w:style>
  <w:style w:type="paragraph" w:customStyle="1" w:styleId="tableheading0">
    <w:name w:val="tableheading"/>
    <w:basedOn w:val="Normal"/>
    <w:rsid w:val="0057236B"/>
    <w:pPr>
      <w:spacing w:after="0" w:line="240" w:lineRule="auto"/>
      <w:jc w:val="center"/>
    </w:pPr>
    <w:rPr>
      <w:rFonts w:ascii="Arial" w:hAnsi="Arial" w:cs="Arial"/>
      <w:b/>
      <w:bCs/>
      <w:sz w:val="20"/>
      <w:szCs w:val="20"/>
    </w:rPr>
  </w:style>
  <w:style w:type="paragraph" w:customStyle="1" w:styleId="targetdate0">
    <w:name w:val="targetdate"/>
    <w:basedOn w:val="Normal"/>
    <w:rsid w:val="0057236B"/>
    <w:pPr>
      <w:spacing w:after="0" w:line="240" w:lineRule="auto"/>
      <w:jc w:val="center"/>
    </w:pPr>
    <w:rPr>
      <w:rFonts w:ascii="Arial" w:hAnsi="Arial" w:cs="Arial"/>
      <w:color w:val="FF0000"/>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2CharChar">
    <w:name w:val="Char Char2 Char Char"/>
    <w:basedOn w:val="Normal"/>
    <w:rsid w:val="0057236B"/>
    <w:pPr>
      <w:spacing w:after="160" w:line="240" w:lineRule="exact"/>
    </w:pPr>
    <w:rPr>
      <w:rFonts w:ascii="Tahoma" w:hAnsi="Tahoma"/>
      <w:sz w:val="20"/>
      <w:szCs w:val="20"/>
      <w:lang w:val="en-US" w:eastAsia="en-US"/>
    </w:rPr>
  </w:style>
  <w:style w:type="paragraph" w:customStyle="1" w:styleId="Char1CharCharChar">
    <w:name w:val="Char1 Char Char Char"/>
    <w:basedOn w:val="Normal"/>
    <w:rsid w:val="0057236B"/>
    <w:pPr>
      <w:spacing w:after="160" w:line="240" w:lineRule="exact"/>
    </w:pPr>
    <w:rPr>
      <w:rFonts w:ascii="Tahoma" w:hAnsi="Tahoma"/>
      <w:sz w:val="20"/>
      <w:szCs w:val="20"/>
      <w:lang w:val="en-US" w:eastAsia="en-US"/>
    </w:rPr>
  </w:style>
  <w:style w:type="paragraph" w:customStyle="1" w:styleId="CharCharCharChar1CharCharCharCharCharCharCharCharCharChar1CharChar2">
    <w:name w:val="Char Char Char Char1 Char Char Char Char Char Char Char Char Char Char1 Char Char2"/>
    <w:basedOn w:val="Normal"/>
    <w:rsid w:val="0057236B"/>
    <w:pPr>
      <w:spacing w:after="160" w:line="240" w:lineRule="exact"/>
    </w:pPr>
    <w:rPr>
      <w:rFonts w:ascii="Tahoma" w:hAnsi="Tahoma"/>
      <w:sz w:val="20"/>
      <w:szCs w:val="20"/>
      <w:lang w:val="en-US" w:eastAsia="en-US"/>
    </w:rPr>
  </w:style>
  <w:style w:type="paragraph" w:customStyle="1" w:styleId="Stil1">
    <w:name w:val="Stil1"/>
    <w:basedOn w:val="Normal"/>
    <w:rsid w:val="0057236B"/>
    <w:pPr>
      <w:spacing w:after="0" w:line="240" w:lineRule="auto"/>
    </w:pPr>
    <w:rPr>
      <w:rFonts w:ascii="Arial" w:hAnsi="Arial"/>
      <w:lang w:eastAsia="pl-PL"/>
    </w:rPr>
  </w:style>
  <w:style w:type="paragraph" w:customStyle="1" w:styleId="CharCharCharCharCharCharCharCharCharCharCharCharCharCharChar">
    <w:name w:val="Char Char Char Char Char Char Char Char Char Char Char Char Char Char Char"/>
    <w:basedOn w:val="Normal"/>
    <w:rsid w:val="0057236B"/>
    <w:pPr>
      <w:spacing w:after="160" w:line="240" w:lineRule="exact"/>
    </w:pPr>
    <w:rPr>
      <w:rFonts w:ascii="Tahoma" w:hAnsi="Tahoma"/>
      <w:sz w:val="20"/>
      <w:szCs w:val="20"/>
      <w:lang w:eastAsia="en-US"/>
    </w:rPr>
  </w:style>
  <w:style w:type="character" w:styleId="FollowedHyperlink">
    <w:name w:val="FollowedHyperlink"/>
    <w:rsid w:val="0057236B"/>
    <w:rPr>
      <w:color w:val="800080"/>
      <w:u w:val="single"/>
    </w:rPr>
  </w:style>
  <w:style w:type="paragraph" w:customStyle="1" w:styleId="EntEmet">
    <w:name w:val="EntEmet"/>
    <w:basedOn w:val="Normal"/>
    <w:rsid w:val="0057236B"/>
    <w:pPr>
      <w:widowControl w:val="0"/>
      <w:tabs>
        <w:tab w:val="left" w:pos="284"/>
        <w:tab w:val="left" w:pos="567"/>
        <w:tab w:val="left" w:pos="851"/>
        <w:tab w:val="left" w:pos="1134"/>
        <w:tab w:val="left" w:pos="1418"/>
      </w:tabs>
      <w:spacing w:before="40" w:after="0" w:line="240" w:lineRule="auto"/>
    </w:pPr>
    <w:rPr>
      <w:rFonts w:ascii="Times New Roman" w:hAnsi="Times New Roman"/>
      <w:sz w:val="24"/>
      <w:szCs w:val="20"/>
      <w:lang w:val="en-GB" w:eastAsia="fr-BE"/>
    </w:rPr>
  </w:style>
  <w:style w:type="paragraph" w:styleId="ListBullet2">
    <w:name w:val="List Bullet 2"/>
    <w:basedOn w:val="Normal"/>
    <w:rsid w:val="0057236B"/>
    <w:pPr>
      <w:numPr>
        <w:numId w:val="3"/>
      </w:numPr>
      <w:spacing w:after="0" w:line="240" w:lineRule="auto"/>
    </w:pPr>
    <w:rPr>
      <w:rFonts w:ascii="Arial" w:hAnsi="Arial"/>
      <w:lang w:eastAsia="pl-PL"/>
    </w:rPr>
  </w:style>
  <w:style w:type="paragraph" w:customStyle="1" w:styleId="CharChar2CharCharCharChar">
    <w:name w:val="Char Char2 Char Char Char Char"/>
    <w:basedOn w:val="Normal"/>
    <w:rsid w:val="0057236B"/>
    <w:pPr>
      <w:spacing w:after="160" w:line="240" w:lineRule="exact"/>
    </w:pPr>
    <w:rPr>
      <w:rFonts w:ascii="Tahoma" w:hAnsi="Tahoma"/>
      <w:sz w:val="20"/>
      <w:szCs w:val="20"/>
      <w:lang w:eastAsia="en-US"/>
    </w:rPr>
  </w:style>
  <w:style w:type="character" w:customStyle="1" w:styleId="emailstyle27">
    <w:name w:val="emailstyle27"/>
    <w:semiHidden/>
    <w:rsid w:val="0057236B"/>
    <w:rPr>
      <w:rFonts w:ascii="Calibri" w:hAnsi="Calibri" w:hint="default"/>
      <w:b w:val="0"/>
      <w:bCs w:val="0"/>
      <w:i w:val="0"/>
      <w:iCs w:val="0"/>
      <w:strike w:val="0"/>
      <w:dstrike w:val="0"/>
      <w:color w:val="000080"/>
      <w:sz w:val="24"/>
      <w:szCs w:val="24"/>
      <w:u w:val="none"/>
      <w:effect w:val="none"/>
    </w:rPr>
  </w:style>
  <w:style w:type="paragraph" w:customStyle="1" w:styleId="CharChar2">
    <w:name w:val="Char Char2"/>
    <w:basedOn w:val="Normal"/>
    <w:rsid w:val="0057236B"/>
    <w:pPr>
      <w:spacing w:after="160" w:line="240" w:lineRule="exact"/>
    </w:pPr>
    <w:rPr>
      <w:rFonts w:ascii="Tahoma" w:hAnsi="Tahoma"/>
      <w:sz w:val="20"/>
      <w:szCs w:val="20"/>
      <w:lang w:val="en-US" w:eastAsia="en-US"/>
    </w:rPr>
  </w:style>
  <w:style w:type="paragraph" w:customStyle="1" w:styleId="CharChar2CharChar1CharCharCharCharCharCharCharCharCharCharCharCharCharCharCharCharCharCharCharChar">
    <w:name w:val="Char Char2 Char Char1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2CharChar1">
    <w:name w:val="Char Char2 Char Char1"/>
    <w:basedOn w:val="Normal"/>
    <w:rsid w:val="0057236B"/>
    <w:pPr>
      <w:spacing w:after="160" w:line="240" w:lineRule="exact"/>
    </w:pPr>
    <w:rPr>
      <w:rFonts w:ascii="Tahoma" w:hAnsi="Tahoma"/>
      <w:sz w:val="20"/>
      <w:szCs w:val="20"/>
      <w:lang w:val="en-US" w:eastAsia="en-US"/>
    </w:rPr>
  </w:style>
  <w:style w:type="paragraph" w:customStyle="1" w:styleId="Stil2">
    <w:name w:val="Stil2"/>
    <w:basedOn w:val="Index4"/>
    <w:autoRedefine/>
    <w:rsid w:val="0057236B"/>
    <w:rPr>
      <w:rFonts w:cs="Arial"/>
      <w:sz w:val="16"/>
      <w:szCs w:val="16"/>
    </w:rPr>
  </w:style>
  <w:style w:type="paragraph" w:customStyle="1" w:styleId="CharChar2CharChar1CharCharCharCharCharCharCharCharCharCharCharCharCharCharCharCharCharCharCharCharChar">
    <w:name w:val="Char Char2 Char Char1 Char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styleId="Index4">
    <w:name w:val="index 4"/>
    <w:basedOn w:val="Normal"/>
    <w:next w:val="Normal"/>
    <w:autoRedefine/>
    <w:semiHidden/>
    <w:rsid w:val="0057236B"/>
    <w:pPr>
      <w:spacing w:after="0" w:line="240" w:lineRule="auto"/>
      <w:ind w:left="880" w:hanging="220"/>
    </w:pPr>
    <w:rPr>
      <w:rFonts w:ascii="Arial" w:hAnsi="Arial"/>
      <w:lang w:eastAsia="pl-PL"/>
    </w:rPr>
  </w:style>
  <w:style w:type="paragraph" w:customStyle="1" w:styleId="pro0020normal">
    <w:name w:val="pro_0020normal"/>
    <w:basedOn w:val="Normal"/>
    <w:rsid w:val="0057236B"/>
    <w:pPr>
      <w:spacing w:after="0" w:line="240" w:lineRule="auto"/>
      <w:ind w:left="2120"/>
      <w:jc w:val="both"/>
    </w:pPr>
    <w:rPr>
      <w:rFonts w:ascii="Arial" w:hAnsi="Arial" w:cs="Arial"/>
    </w:rPr>
  </w:style>
  <w:style w:type="character" w:customStyle="1" w:styleId="pro0020normalchar1">
    <w:name w:val="pro_0020normal__char1"/>
    <w:rsid w:val="0057236B"/>
    <w:rPr>
      <w:rFonts w:ascii="Arial" w:hAnsi="Arial" w:cs="Arial"/>
      <w:sz w:val="22"/>
      <w:szCs w:val="22"/>
      <w:u w:val="none"/>
      <w:effect w:val="none"/>
    </w:rPr>
  </w:style>
  <w:style w:type="paragraph" w:customStyle="1" w:styleId="CharChar2CharChar1CharCharCharCharCharCharCharCharCharCharCharCharCharCharCharCharCharCharCharCharCharChar">
    <w:name w:val="Char Char2 Char Char1 Char Char Char Char Char 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Normal1">
    <w:name w:val="Normal1"/>
    <w:basedOn w:val="Normal"/>
    <w:rsid w:val="0057236B"/>
    <w:pPr>
      <w:spacing w:after="0" w:line="240" w:lineRule="auto"/>
    </w:pPr>
    <w:rPr>
      <w:rFonts w:ascii="Times New Roman" w:hAnsi="Times New Roman"/>
      <w:sz w:val="24"/>
      <w:szCs w:val="24"/>
    </w:rPr>
  </w:style>
  <w:style w:type="paragraph" w:customStyle="1" w:styleId="Odlomakpopisa1">
    <w:name w:val="Odlomak popisa1"/>
    <w:basedOn w:val="Normal"/>
    <w:qFormat/>
    <w:rsid w:val="0057236B"/>
    <w:pPr>
      <w:suppressAutoHyphens/>
      <w:spacing w:after="0" w:line="240" w:lineRule="auto"/>
      <w:ind w:left="720"/>
    </w:pPr>
    <w:rPr>
      <w:rFonts w:ascii="Times New Roman" w:hAnsi="Times New Roman"/>
      <w:sz w:val="24"/>
      <w:szCs w:val="24"/>
      <w:lang w:val="de-DE" w:eastAsia="ar-SA"/>
    </w:rPr>
  </w:style>
  <w:style w:type="character" w:customStyle="1" w:styleId="Jakoisticanje1">
    <w:name w:val="Jako isticanje1"/>
    <w:qFormat/>
    <w:rsid w:val="0057236B"/>
    <w:rPr>
      <w:rFonts w:ascii="Arial" w:hAnsi="Arial"/>
      <w:b/>
      <w:bCs/>
      <w:iCs/>
      <w:sz w:val="28"/>
      <w:szCs w:val="28"/>
    </w:rPr>
  </w:style>
  <w:style w:type="paragraph" w:customStyle="1" w:styleId="CharChar2CharChar1CharCharCharCharCharCharCharCharCharCharCharCharCharCharCharCharCharCharCharCharCharCharCharCharCharChar">
    <w:name w:val="Char Char2 Char Char1 Char Char 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2CharChar1CharCharCharCharCharCharCharCharCharCharCharCharCharCharCharChar">
    <w:name w:val="Char Char2 Char Char1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numbering" w:customStyle="1" w:styleId="Bezpopisa1">
    <w:name w:val="Bez popisa1"/>
    <w:next w:val="NoList"/>
    <w:uiPriority w:val="99"/>
    <w:semiHidden/>
    <w:unhideWhenUsed/>
    <w:rsid w:val="0057236B"/>
  </w:style>
  <w:style w:type="paragraph" w:customStyle="1" w:styleId="mtop">
    <w:name w:val="mtop"/>
    <w:basedOn w:val="Normal"/>
    <w:rsid w:val="0057236B"/>
    <w:pPr>
      <w:spacing w:before="240" w:after="0" w:line="240" w:lineRule="auto"/>
    </w:pPr>
    <w:rPr>
      <w:rFonts w:ascii="Times New Roman" w:hAnsi="Times New Roman"/>
      <w:sz w:val="24"/>
      <w:szCs w:val="24"/>
    </w:rPr>
  </w:style>
  <w:style w:type="paragraph" w:customStyle="1" w:styleId="mnone">
    <w:name w:val="mnone"/>
    <w:basedOn w:val="Normal"/>
    <w:rsid w:val="0057236B"/>
    <w:pPr>
      <w:spacing w:after="0" w:line="240" w:lineRule="auto"/>
    </w:pPr>
    <w:rPr>
      <w:rFonts w:ascii="Times New Roman" w:hAnsi="Times New Roman"/>
      <w:sz w:val="24"/>
      <w:szCs w:val="24"/>
    </w:rPr>
  </w:style>
  <w:style w:type="character" w:customStyle="1" w:styleId="lnksmeti1">
    <w:name w:val="lnksmeti1"/>
    <w:rsid w:val="0057236B"/>
    <w:rPr>
      <w:rFonts w:ascii="Times New Roman" w:hAnsi="Times New Roman" w:cs="Times New Roman" w:hint="default"/>
      <w:b/>
      <w:bCs/>
      <w:strike w:val="0"/>
      <w:dstrike w:val="0"/>
      <w:sz w:val="19"/>
      <w:szCs w:val="19"/>
      <w:u w:val="none"/>
      <w:effect w:val="none"/>
    </w:rPr>
  </w:style>
  <w:style w:type="paragraph" w:customStyle="1" w:styleId="tb-na16">
    <w:name w:val="tb-na16"/>
    <w:basedOn w:val="Normal"/>
    <w:rsid w:val="0057236B"/>
    <w:pPr>
      <w:spacing w:before="100" w:beforeAutospacing="1" w:after="100" w:afterAutospacing="1" w:line="240" w:lineRule="auto"/>
      <w:jc w:val="center"/>
    </w:pPr>
    <w:rPr>
      <w:rFonts w:ascii="Times New Roman" w:hAnsi="Times New Roman"/>
      <w:b/>
      <w:bCs/>
      <w:sz w:val="36"/>
      <w:szCs w:val="36"/>
    </w:rPr>
  </w:style>
  <w:style w:type="character" w:customStyle="1" w:styleId="kurziv1">
    <w:name w:val="kurziv1"/>
    <w:rsid w:val="0057236B"/>
    <w:rPr>
      <w:i/>
      <w:iCs/>
    </w:rPr>
  </w:style>
  <w:style w:type="paragraph" w:customStyle="1" w:styleId="t-12-9-sred">
    <w:name w:val="t-12-9-sred"/>
    <w:basedOn w:val="Normal"/>
    <w:rsid w:val="0057236B"/>
    <w:pPr>
      <w:spacing w:before="100" w:beforeAutospacing="1" w:after="100" w:afterAutospacing="1" w:line="240" w:lineRule="auto"/>
      <w:jc w:val="center"/>
    </w:pPr>
    <w:rPr>
      <w:rFonts w:ascii="Times New Roman" w:hAnsi="Times New Roman"/>
      <w:sz w:val="28"/>
      <w:szCs w:val="28"/>
    </w:rPr>
  </w:style>
  <w:style w:type="paragraph" w:customStyle="1" w:styleId="prilog">
    <w:name w:val="prilog"/>
    <w:basedOn w:val="Normal"/>
    <w:rsid w:val="0057236B"/>
    <w:pPr>
      <w:spacing w:before="100" w:beforeAutospacing="1" w:after="100" w:afterAutospacing="1" w:line="240" w:lineRule="auto"/>
    </w:pPr>
    <w:rPr>
      <w:rFonts w:ascii="Times New Roman" w:hAnsi="Times New Roman"/>
      <w:sz w:val="24"/>
      <w:szCs w:val="24"/>
    </w:rPr>
  </w:style>
  <w:style w:type="paragraph" w:customStyle="1" w:styleId="t-9-8">
    <w:name w:val="t-9-8"/>
    <w:basedOn w:val="Normal"/>
    <w:rsid w:val="0057236B"/>
    <w:pPr>
      <w:spacing w:before="100" w:beforeAutospacing="1" w:after="100" w:afterAutospacing="1" w:line="240" w:lineRule="auto"/>
    </w:pPr>
    <w:rPr>
      <w:rFonts w:ascii="Times New Roman" w:hAnsi="Times New Roman"/>
      <w:sz w:val="24"/>
      <w:szCs w:val="24"/>
    </w:rPr>
  </w:style>
  <w:style w:type="character" w:customStyle="1" w:styleId="bold1">
    <w:name w:val="bold1"/>
    <w:rsid w:val="0057236B"/>
    <w:rPr>
      <w:b/>
      <w:bCs/>
    </w:rPr>
  </w:style>
  <w:style w:type="paragraph" w:customStyle="1" w:styleId="CharChar2CharChar1CharChar0">
    <w:name w:val="Char Char2 Char Char1 Char Char"/>
    <w:basedOn w:val="Normal"/>
    <w:rsid w:val="0057236B"/>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0">
    <w:name w:val="Char Char Char Char 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character" w:customStyle="1" w:styleId="Char0">
    <w:name w:val="Char"/>
    <w:rsid w:val="0057236B"/>
    <w:rPr>
      <w:rFonts w:ascii="Arial" w:hAnsi="Arial" w:cs="Arial"/>
      <w:lang w:val="hr-HR" w:eastAsia="pl-PL" w:bidi="ar-SA"/>
    </w:rPr>
  </w:style>
  <w:style w:type="paragraph" w:customStyle="1" w:styleId="CharChar1CharCharChar0">
    <w:name w:val="Char Char1 Char Char Char"/>
    <w:basedOn w:val="Normal"/>
    <w:rsid w:val="0057236B"/>
    <w:pPr>
      <w:spacing w:after="160" w:line="240" w:lineRule="exact"/>
    </w:pPr>
    <w:rPr>
      <w:rFonts w:ascii="Tahoma" w:hAnsi="Tahoma"/>
      <w:sz w:val="20"/>
      <w:szCs w:val="20"/>
      <w:lang w:val="en-GB" w:eastAsia="en-US"/>
    </w:rPr>
  </w:style>
  <w:style w:type="paragraph" w:customStyle="1" w:styleId="CharChar1CharChar0">
    <w:name w:val="Char Char1 Char Char"/>
    <w:basedOn w:val="Normal"/>
    <w:rsid w:val="0057236B"/>
    <w:pPr>
      <w:spacing w:after="160" w:line="240" w:lineRule="exact"/>
    </w:pPr>
    <w:rPr>
      <w:rFonts w:ascii="Tahoma" w:hAnsi="Tahoma"/>
      <w:sz w:val="20"/>
      <w:szCs w:val="20"/>
      <w:lang w:eastAsia="en-US"/>
    </w:rPr>
  </w:style>
  <w:style w:type="paragraph" w:customStyle="1" w:styleId="CharChar10">
    <w:name w:val="Char Char1"/>
    <w:basedOn w:val="Normal"/>
    <w:rsid w:val="0057236B"/>
    <w:pPr>
      <w:spacing w:after="160" w:line="240" w:lineRule="exact"/>
    </w:pPr>
    <w:rPr>
      <w:rFonts w:ascii="Tahoma" w:hAnsi="Tahoma"/>
      <w:sz w:val="20"/>
      <w:szCs w:val="20"/>
      <w:lang w:eastAsia="en-US"/>
    </w:rPr>
  </w:style>
  <w:style w:type="paragraph" w:customStyle="1" w:styleId="CharCharCharCharCharCharCharCharCharCharCharCharCharCharCharCharChar0">
    <w:name w:val="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CharCharCharCharCharCharCharCharCharCharCharCharCharCharCharChar0">
    <w:name w:val="Char 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CharCharCharCharCharCharCharCharCharCharCharCharCharCharCharCharCharChar0">
    <w:name w:val="Char Char Char 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CharCharCharCharCharCharCharCharCharCharCharCharCharCharCharCharCharCharCharCharCharChar0">
    <w:name w:val="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CharCharCharCharCharCharCharCharCharCharCharCharCharChar0">
    <w:name w:val="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4Char0">
    <w:name w:val="Char Char4 Char"/>
    <w:basedOn w:val="Normal"/>
    <w:rsid w:val="0057236B"/>
    <w:pPr>
      <w:spacing w:after="160" w:line="240" w:lineRule="exact"/>
    </w:pPr>
    <w:rPr>
      <w:rFonts w:ascii="Tahoma" w:hAnsi="Tahoma"/>
      <w:sz w:val="20"/>
      <w:szCs w:val="20"/>
      <w:lang w:val="en-US" w:eastAsia="en-US"/>
    </w:rPr>
  </w:style>
  <w:style w:type="paragraph" w:customStyle="1" w:styleId="CharCharCharCharCharCharCharChar0">
    <w:name w:val="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1CharCharCharCharCharCharCharCharCharCharCharCharCharCharChar0">
    <w:name w:val="Char Char1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1CharCharCharCharCharCharCharCharCharCharCharCharCharCharCharCharCharCharCharCharCharCharCharCharCharCharCharCharCharChar0">
    <w:name w:val="Char Char1 Char Char Char Char Char Char 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CharChar1CharCharCharCharCharCharCharCharCharCharCharCharCharCharCharCharCharCharChar0">
    <w:name w:val="Char Char Char Char1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0">
    <w:name w:val="Char Char"/>
    <w:basedOn w:val="Normal"/>
    <w:rsid w:val="0057236B"/>
    <w:pPr>
      <w:spacing w:after="160" w:line="240" w:lineRule="exact"/>
    </w:pPr>
    <w:rPr>
      <w:rFonts w:ascii="Tahoma" w:hAnsi="Tahoma"/>
      <w:sz w:val="20"/>
      <w:szCs w:val="20"/>
      <w:lang w:eastAsia="en-US"/>
    </w:rPr>
  </w:style>
  <w:style w:type="paragraph" w:customStyle="1" w:styleId="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2CharChar0">
    <w:name w:val="Char Char2 Char Char"/>
    <w:basedOn w:val="Normal"/>
    <w:rsid w:val="0057236B"/>
    <w:pPr>
      <w:spacing w:after="160" w:line="240" w:lineRule="exact"/>
    </w:pPr>
    <w:rPr>
      <w:rFonts w:ascii="Tahoma" w:hAnsi="Tahoma"/>
      <w:sz w:val="20"/>
      <w:szCs w:val="20"/>
      <w:lang w:val="en-US" w:eastAsia="en-US"/>
    </w:rPr>
  </w:style>
  <w:style w:type="paragraph" w:customStyle="1" w:styleId="Char1CharCharChar0">
    <w:name w:val="Char1 Char Char Char"/>
    <w:basedOn w:val="Normal"/>
    <w:rsid w:val="0057236B"/>
    <w:pPr>
      <w:spacing w:after="160" w:line="240" w:lineRule="exact"/>
    </w:pPr>
    <w:rPr>
      <w:rFonts w:ascii="Tahoma" w:hAnsi="Tahoma"/>
      <w:sz w:val="20"/>
      <w:szCs w:val="20"/>
      <w:lang w:val="en-US" w:eastAsia="en-US"/>
    </w:rPr>
  </w:style>
  <w:style w:type="paragraph" w:customStyle="1" w:styleId="CharCharCharChar1CharCharCharCharCharCharCharCharCharChar1CharChar20">
    <w:name w:val="Char Char Char Char1 Char Char Char Char Char Char Char Char Char Char1 Char Char2"/>
    <w:basedOn w:val="Normal"/>
    <w:rsid w:val="0057236B"/>
    <w:pPr>
      <w:spacing w:after="160" w:line="240" w:lineRule="exact"/>
    </w:pPr>
    <w:rPr>
      <w:rFonts w:ascii="Tahoma" w:hAnsi="Tahoma"/>
      <w:sz w:val="20"/>
      <w:szCs w:val="20"/>
      <w:lang w:val="en-US" w:eastAsia="en-US"/>
    </w:rPr>
  </w:style>
  <w:style w:type="paragraph" w:customStyle="1" w:styleId="CharCharCharCharCharCharCharCharCharCharCharCharCharCharChar0">
    <w:name w:val="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2CharCharCharChar0">
    <w:name w:val="Char Char2 Char Char Char Char"/>
    <w:basedOn w:val="Normal"/>
    <w:rsid w:val="0057236B"/>
    <w:pPr>
      <w:spacing w:after="160" w:line="240" w:lineRule="exact"/>
    </w:pPr>
    <w:rPr>
      <w:rFonts w:ascii="Tahoma" w:hAnsi="Tahoma"/>
      <w:sz w:val="20"/>
      <w:szCs w:val="20"/>
      <w:lang w:eastAsia="en-US"/>
    </w:rPr>
  </w:style>
  <w:style w:type="paragraph" w:customStyle="1" w:styleId="CharChar20">
    <w:name w:val="Char Char2"/>
    <w:basedOn w:val="Normal"/>
    <w:rsid w:val="0057236B"/>
    <w:pPr>
      <w:spacing w:after="160" w:line="240" w:lineRule="exact"/>
    </w:pPr>
    <w:rPr>
      <w:rFonts w:ascii="Tahoma" w:hAnsi="Tahoma"/>
      <w:sz w:val="20"/>
      <w:szCs w:val="20"/>
      <w:lang w:val="en-US" w:eastAsia="en-US"/>
    </w:rPr>
  </w:style>
  <w:style w:type="paragraph" w:customStyle="1" w:styleId="CharChar2CharChar1CharCharCharCharCharCharCharCharCharCharCharCharCharCharCharCharCharCharCharChar0">
    <w:name w:val="Char Char2 Char Char1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0">
    <w:name w:val="Char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2CharChar10">
    <w:name w:val="Char Char2 Char Char1"/>
    <w:basedOn w:val="Normal"/>
    <w:rsid w:val="0057236B"/>
    <w:pPr>
      <w:spacing w:after="160" w:line="240" w:lineRule="exact"/>
    </w:pPr>
    <w:rPr>
      <w:rFonts w:ascii="Tahoma" w:hAnsi="Tahoma"/>
      <w:sz w:val="20"/>
      <w:szCs w:val="20"/>
      <w:lang w:val="en-US" w:eastAsia="en-US"/>
    </w:rPr>
  </w:style>
  <w:style w:type="paragraph" w:customStyle="1" w:styleId="CharChar2CharChar1CharCharCharCharCharCharCharCharCharCharCharCharCharCharCharCharCharCharCharCharChar0">
    <w:name w:val="Char Char2 Char Char1 Char Char Char Char Char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customStyle="1" w:styleId="CharChar2CharChar1CharCharCharCharCharCharCharCharCharCharCharCharCharCharCharCharCharCharCharCharCharChar0">
    <w:name w:val="Char Char2 Char Char1 Char Char Char Char Char 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2CharChar1CharCharCharCharCharCharCharCharCharCharCharCharCharCharCharCharCharCharCharCharCharCharCharCharCharChar0">
    <w:name w:val="Char Char2 Char Char1 Char Char Char Char Char Char Char Char Char Char Char Char Char Char Char Char Char Char Char Char Char Char Char Char Char Char"/>
    <w:basedOn w:val="Normal"/>
    <w:rsid w:val="0057236B"/>
    <w:pPr>
      <w:spacing w:after="160" w:line="240" w:lineRule="exact"/>
    </w:pPr>
    <w:rPr>
      <w:rFonts w:ascii="Tahoma" w:hAnsi="Tahoma"/>
      <w:sz w:val="20"/>
      <w:szCs w:val="20"/>
      <w:lang w:eastAsia="en-US"/>
    </w:rPr>
  </w:style>
  <w:style w:type="paragraph" w:customStyle="1" w:styleId="CharChar2CharChar1CharCharCharCharCharCharCharCharCharCharCharCharCharCharCharChar0">
    <w:name w:val="Char Char2 Char Char1 Char Char Char Char Char Char Char Char Char Char Char Char Char Char Char Char"/>
    <w:basedOn w:val="Normal"/>
    <w:rsid w:val="0057236B"/>
    <w:pPr>
      <w:spacing w:after="160" w:line="240" w:lineRule="exact"/>
    </w:pPr>
    <w:rPr>
      <w:rFonts w:ascii="Tahoma" w:hAnsi="Tahoma"/>
      <w:sz w:val="20"/>
      <w:szCs w:val="20"/>
      <w:lang w:val="en-US" w:eastAsia="en-US"/>
    </w:rPr>
  </w:style>
  <w:style w:type="paragraph" w:styleId="EndnoteText">
    <w:name w:val="endnote text"/>
    <w:basedOn w:val="Normal"/>
    <w:link w:val="EndnoteTextChar"/>
    <w:rsid w:val="0057236B"/>
    <w:pPr>
      <w:spacing w:after="0" w:line="240" w:lineRule="auto"/>
    </w:pPr>
    <w:rPr>
      <w:rFonts w:ascii="Arial" w:hAnsi="Arial"/>
      <w:sz w:val="20"/>
      <w:szCs w:val="20"/>
      <w:lang w:val="x-none" w:eastAsia="pl-PL"/>
    </w:rPr>
  </w:style>
  <w:style w:type="character" w:customStyle="1" w:styleId="EndnoteTextChar">
    <w:name w:val="Endnote Text Char"/>
    <w:basedOn w:val="DefaultParagraphFont"/>
    <w:link w:val="EndnoteText"/>
    <w:rsid w:val="0057236B"/>
    <w:rPr>
      <w:rFonts w:eastAsia="Times New Roman" w:cs="Times New Roman"/>
      <w:sz w:val="20"/>
      <w:szCs w:val="20"/>
      <w:lang w:val="x-none" w:eastAsia="pl-PL"/>
    </w:rPr>
  </w:style>
  <w:style w:type="character" w:styleId="EndnoteReference">
    <w:name w:val="endnote reference"/>
    <w:rsid w:val="0057236B"/>
    <w:rPr>
      <w:vertAlign w:val="superscript"/>
    </w:rPr>
  </w:style>
  <w:style w:type="paragraph" w:customStyle="1" w:styleId="t-12-9-fett-s">
    <w:name w:val="t-12-9-fett-s"/>
    <w:basedOn w:val="Normal"/>
    <w:rsid w:val="0057236B"/>
    <w:pPr>
      <w:spacing w:before="100" w:beforeAutospacing="1" w:after="100" w:afterAutospacing="1" w:line="240" w:lineRule="auto"/>
      <w:jc w:val="center"/>
    </w:pPr>
    <w:rPr>
      <w:rFonts w:ascii="Times New Roman" w:hAnsi="Times New Roman"/>
      <w:b/>
      <w:bCs/>
      <w:sz w:val="28"/>
      <w:szCs w:val="28"/>
    </w:rPr>
  </w:style>
  <w:style w:type="paragraph" w:styleId="Revision">
    <w:name w:val="Revision"/>
    <w:hidden/>
    <w:uiPriority w:val="99"/>
    <w:semiHidden/>
    <w:rsid w:val="0057236B"/>
    <w:pPr>
      <w:jc w:val="left"/>
    </w:pPr>
    <w:rPr>
      <w:rFonts w:eastAsia="Times New Roman" w:cs="Times New Roman"/>
      <w:sz w:val="22"/>
      <w:lang w:eastAsia="pl-PL"/>
    </w:rPr>
  </w:style>
  <w:style w:type="paragraph" w:customStyle="1" w:styleId="default0">
    <w:name w:val="default"/>
    <w:basedOn w:val="Normal"/>
    <w:rsid w:val="0057236B"/>
    <w:pPr>
      <w:spacing w:after="0" w:line="240" w:lineRule="auto"/>
    </w:pPr>
    <w:rPr>
      <w:rFonts w:ascii="Arial" w:hAnsi="Arial" w:cs="Arial"/>
      <w:color w:val="000000"/>
      <w:sz w:val="24"/>
      <w:szCs w:val="24"/>
    </w:rPr>
  </w:style>
  <w:style w:type="paragraph" w:styleId="NoSpacing">
    <w:name w:val="No Spacing"/>
    <w:uiPriority w:val="1"/>
    <w:qFormat/>
    <w:rsid w:val="0057236B"/>
    <w:pPr>
      <w:jc w:val="left"/>
    </w:pPr>
    <w:rPr>
      <w:rFonts w:ascii="Calibri" w:eastAsia="Times New Roman" w:hAnsi="Calibri" w:cs="Times New Roman"/>
      <w:sz w:val="22"/>
      <w:lang w:eastAsia="hr-HR"/>
    </w:rPr>
  </w:style>
  <w:style w:type="table" w:customStyle="1" w:styleId="TableGrid1">
    <w:name w:val="Table Grid1"/>
    <w:basedOn w:val="TableNormal"/>
    <w:next w:val="TableGrid"/>
    <w:uiPriority w:val="59"/>
    <w:rsid w:val="0057236B"/>
    <w:pPr>
      <w:jc w:val="left"/>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57236B"/>
    <w:pPr>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mpi.gov.hr/more-86/unutarnja-plovidba-110/sluzbeni-obrasci/104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mpi.gov.hr/more-86/unutarnja-plovidba-110/sluzbeni-obrasci/104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mpi.gov.hr/djelokrug-9/provedbeni-program/2253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B067BDC0524608488A6F0AA2AC437412" ma:contentTypeVersion="0" ma:contentTypeDescription="Stvaranje novog dokumenta." ma:contentTypeScope="" ma:versionID="c3ab98583ad16ee38ed5df71102ce3a4">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AZJMDCZ6QSYZ-7492995-3825</_dlc_DocId>
    <_dlc_DocIdUrl xmlns="a494813a-d0d8-4dad-94cb-0d196f36ba15">
      <Url>https://ekoordinacije.vlada.hr/unutarnja-vanjska-politika/_layouts/15/DocIdRedir.aspx?ID=AZJMDCZ6QSYZ-7492995-3825</Url>
      <Description>AZJMDCZ6QSYZ-7492995-3825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96D75-07C2-4336-9D23-02F3BE6C9B34}">
  <ds:schemaRefs>
    <ds:schemaRef ds:uri="http://schemas.microsoft.com/sharepoint/events"/>
  </ds:schemaRefs>
</ds:datastoreItem>
</file>

<file path=customXml/itemProps2.xml><?xml version="1.0" encoding="utf-8"?>
<ds:datastoreItem xmlns:ds="http://schemas.openxmlformats.org/officeDocument/2006/customXml" ds:itemID="{AAEB51C5-7ED4-49BD-994C-089BD5254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2F2D4-40F9-40DD-BFDC-21CCE6E65C8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494813a-d0d8-4dad-94cb-0d196f36ba15"/>
    <ds:schemaRef ds:uri="http://www.w3.org/XML/1998/namespace"/>
  </ds:schemaRefs>
</ds:datastoreItem>
</file>

<file path=customXml/itemProps4.xml><?xml version="1.0" encoding="utf-8"?>
<ds:datastoreItem xmlns:ds="http://schemas.openxmlformats.org/officeDocument/2006/customXml" ds:itemID="{FFAB301C-9E57-4023-9AAF-DBBE117C9050}">
  <ds:schemaRefs>
    <ds:schemaRef ds:uri="http://schemas.microsoft.com/sharepoint/v3/contenttype/forms"/>
  </ds:schemaRefs>
</ds:datastoreItem>
</file>

<file path=customXml/itemProps5.xml><?xml version="1.0" encoding="utf-8"?>
<ds:datastoreItem xmlns:ds="http://schemas.openxmlformats.org/officeDocument/2006/customXml" ds:itemID="{802DDCAE-4C02-45E2-96C3-1B75ABED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44</Pages>
  <Words>14883</Words>
  <Characters>84836</Characters>
  <Application>Microsoft Office Word</Application>
  <DocSecurity>0</DocSecurity>
  <Lines>706</Lines>
  <Paragraphs>199</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99520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Mihaljević Mirela</dc:creator>
  <cp:keywords/>
  <dc:description/>
  <cp:lastModifiedBy>Mladen Duvnjak</cp:lastModifiedBy>
  <cp:revision>7</cp:revision>
  <dcterms:created xsi:type="dcterms:W3CDTF">2021-05-21T11:53:00Z</dcterms:created>
  <dcterms:modified xsi:type="dcterms:W3CDTF">2021-06-29T11:37:00Z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0x010100B067BDC0524608488A6F0AA2AC437412</vt:lpwstr>
  </property>
  <property fmtid="{D5CDD505-2E9C-101B-9397-08002B2CF9AE}" pid="3" name="_dlc_DocIdItemGuid">
    <vt:lpwstr>8c234d9e-e7f2-4594-acb7-be356aa1cd94</vt:lpwstr>
  </property>
</Properties>
</file>